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media/image5.jpeg" ContentType="image/jpeg"/>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krper"/>
        <w:keepLines/>
        <w:suppressAutoHyphens w:val="false"/>
        <w:spacing w:lineRule="auto" w:line="360"/>
        <w:jc w:val="both"/>
        <w:rPr>
          <w:rFonts w:cs="Arial"/>
          <w:color w:val="1A181C"/>
          <w:sz w:val="14"/>
          <w:szCs w:val="22"/>
        </w:rPr>
      </w:pPr>
      <w:r>
        <w:rPr>
          <w:rFonts w:cs="Arial"/>
          <w:b/>
          <w:bCs/>
          <w:color w:val="1A181C"/>
          <w:sz w:val="14"/>
          <w:szCs w:val="22"/>
        </w:rPr>
        <w:t xml:space="preserve">Redaktionskontakt: </w:t>
      </w:r>
      <w:r>
        <w:rPr>
          <w:rFonts w:cs="Arial"/>
          <w:bCs/>
          <w:color w:val="1A181C"/>
          <w:sz w:val="14"/>
          <w:szCs w:val="22"/>
        </w:rPr>
        <w:t>Niels Hackmann</w:t>
      </w:r>
      <w:r>
        <w:rPr>
          <w:rFonts w:cs="Arial"/>
          <w:color w:val="1A181C"/>
          <w:sz w:val="14"/>
          <w:szCs w:val="22"/>
        </w:rPr>
        <w:t>, Teamleiter Marketingkommunikation</w:t>
      </w:r>
    </w:p>
    <w:p>
      <w:pPr>
        <w:pStyle w:val="Textkrper"/>
        <w:keepLines/>
        <w:suppressAutoHyphens w:val="false"/>
        <w:spacing w:lineRule="auto" w:line="360"/>
        <w:jc w:val="both"/>
        <w:rPr>
          <w:rFonts w:cs="Arial"/>
        </w:rPr>
      </w:pPr>
      <w:r>
        <w:rPr>
          <w:rFonts w:cs="Arial"/>
          <w:color w:val="1A181C"/>
          <w:sz w:val="14"/>
        </w:rPr>
        <w:t>Telefon +49 591 7108-605 – niels.hackmann@kampmann.de</w:t>
      </w:r>
    </w:p>
    <w:p>
      <w:pPr>
        <w:pStyle w:val="Normal"/>
        <w:keepLines/>
        <w:suppressAutoHyphens w:val="false"/>
        <w:spacing w:lineRule="auto" w:line="360"/>
        <w:jc w:val="both"/>
        <w:rPr>
          <w:rFonts w:cs="Arial"/>
          <w:b/>
          <w:b/>
          <w:bCs/>
          <w:color w:val="000000"/>
          <w:szCs w:val="22"/>
        </w:rPr>
      </w:pPr>
      <w:r>
        <w:rPr>
          <w:rFonts w:cs="Arial"/>
          <w:b/>
          <w:bCs/>
          <w:color w:val="000000"/>
          <w:szCs w:val="22"/>
        </w:rPr>
      </w:r>
    </w:p>
    <w:p>
      <w:pPr>
        <w:pStyle w:val="Normal"/>
        <w:keepLines/>
        <w:suppressAutoHyphens w:val="false"/>
        <w:spacing w:lineRule="auto" w:line="360"/>
        <w:jc w:val="both"/>
        <w:rPr>
          <w:rFonts w:cs="Arial"/>
          <w:b/>
          <w:b/>
          <w:bCs/>
          <w:color w:val="000000"/>
          <w:szCs w:val="22"/>
        </w:rPr>
      </w:pPr>
      <w:r>
        <w:rPr>
          <w:rFonts w:cs="Arial"/>
          <w:b/>
          <w:bCs/>
          <w:color w:val="000000"/>
          <w:szCs w:val="22"/>
        </w:rPr>
      </w:r>
    </w:p>
    <w:p>
      <w:pPr>
        <w:pStyle w:val="Normal"/>
        <w:keepLines/>
        <w:suppressAutoHyphens w:val="false"/>
        <w:spacing w:lineRule="auto" w:line="360"/>
        <w:jc w:val="both"/>
        <w:rPr>
          <w:rFonts w:cs="Arial"/>
          <w:b/>
          <w:b/>
          <w:bCs/>
          <w:color w:val="000000"/>
          <w:szCs w:val="22"/>
        </w:rPr>
      </w:pPr>
      <w:r>
        <w:rPr>
          <w:rFonts w:cs="Arial"/>
          <w:b/>
          <w:bCs/>
          <w:color w:val="000000"/>
          <w:szCs w:val="22"/>
        </w:rPr>
      </w:r>
    </w:p>
    <w:p>
      <w:pPr>
        <w:pStyle w:val="Normal"/>
        <w:keepLines/>
        <w:suppressAutoHyphens w:val="false"/>
        <w:spacing w:lineRule="auto" w:line="360"/>
        <w:rPr>
          <w:rFonts w:cs="Arial"/>
          <w:sz w:val="28"/>
          <w:szCs w:val="28"/>
        </w:rPr>
      </w:pPr>
      <w:r>
        <w:rPr>
          <w:rFonts w:cs="Arial"/>
          <w:b/>
          <w:bCs/>
          <w:sz w:val="28"/>
          <w:szCs w:val="28"/>
        </w:rPr>
        <w:t xml:space="preserve">P r e s s e i n f o r m a t i o n </w:t>
      </w:r>
    </w:p>
    <w:p>
      <w:pPr>
        <w:pStyle w:val="Normal"/>
        <w:keepLines/>
        <w:suppressAutoHyphens w:val="false"/>
        <w:spacing w:lineRule="auto" w:line="360"/>
        <w:rPr>
          <w:rFonts w:cs="Arial"/>
          <w:b/>
          <w:b/>
          <w:bCs/>
          <w:sz w:val="26"/>
          <w:szCs w:val="26"/>
        </w:rPr>
      </w:pPr>
      <w:r>
        <w:rPr>
          <w:rFonts w:cs="Arial"/>
          <w:b/>
          <w:bCs/>
          <w:sz w:val="26"/>
          <w:szCs w:val="26"/>
        </w:rPr>
      </w:r>
    </w:p>
    <w:p>
      <w:pPr>
        <w:pStyle w:val="Normal"/>
        <w:keepLines/>
        <w:suppressAutoHyphens w:val="false"/>
        <w:spacing w:lineRule="auto" w:line="360"/>
        <w:rPr>
          <w:rFonts w:cs="Arial"/>
          <w:b/>
          <w:b/>
          <w:bCs/>
          <w:sz w:val="26"/>
          <w:szCs w:val="26"/>
        </w:rPr>
      </w:pPr>
      <w:r>
        <w:rPr>
          <w:rFonts w:cs="Arial"/>
          <w:b/>
          <w:bCs/>
          <w:sz w:val="26"/>
          <w:szCs w:val="26"/>
        </w:rPr>
      </w:r>
    </w:p>
    <w:p>
      <w:pPr>
        <w:pStyle w:val="Textkrper"/>
        <w:keepLines/>
        <w:spacing w:lineRule="auto" w:line="360"/>
        <w:rPr>
          <w:rFonts w:cs="Arial"/>
          <w:b/>
          <w:b/>
          <w:sz w:val="28"/>
          <w:szCs w:val="28"/>
        </w:rPr>
      </w:pPr>
      <w:r>
        <w:rPr>
          <w:rFonts w:cs="Arial"/>
          <w:b/>
          <w:bCs/>
          <w:sz w:val="28"/>
          <w:szCs w:val="28"/>
        </w:rPr>
        <w:t xml:space="preserve">Kampmann gewinnt </w:t>
      </w:r>
      <w:bookmarkStart w:id="0" w:name="_GoBack"/>
      <w:bookmarkEnd w:id="0"/>
      <w:r>
        <w:rPr>
          <w:rFonts w:cs="Arial"/>
          <w:b/>
          <w:bCs/>
          <w:sz w:val="28"/>
          <w:szCs w:val="28"/>
        </w:rPr>
        <w:t>Vertrauenspreis der LüKK 2017</w:t>
      </w:r>
    </w:p>
    <w:p>
      <w:pPr>
        <w:pStyle w:val="Normal"/>
        <w:keepLines/>
        <w:suppressAutoHyphens w:val="false"/>
        <w:spacing w:lineRule="auto" w:line="360"/>
        <w:rPr>
          <w:rFonts w:cs="Arial"/>
          <w:b/>
          <w:b/>
          <w:sz w:val="20"/>
          <w:szCs w:val="20"/>
        </w:rPr>
      </w:pPr>
      <w:r>
        <w:rPr>
          <w:rFonts w:cs="Arial"/>
          <w:b/>
          <w:sz w:val="20"/>
          <w:szCs w:val="20"/>
        </w:rPr>
        <w:t>Die Kampmann GmbH hat sich in zwei Kategorien beworben und erreicht in beiden Top-Platzierungen.</w:t>
      </w:r>
    </w:p>
    <w:p>
      <w:pPr>
        <w:pStyle w:val="Normal"/>
        <w:keepLines/>
        <w:suppressAutoHyphens w:val="false"/>
        <w:spacing w:lineRule="auto" w:line="360"/>
        <w:rPr>
          <w:rFonts w:cs="Arial"/>
          <w:b/>
          <w:b/>
          <w:bCs/>
          <w:color w:val="000000"/>
          <w:sz w:val="20"/>
          <w:szCs w:val="20"/>
        </w:rPr>
      </w:pPr>
      <w:r>
        <w:rPr>
          <w:rFonts w:cs="Arial"/>
          <w:b/>
          <w:bCs/>
          <w:color w:val="000000"/>
          <w:sz w:val="20"/>
          <w:szCs w:val="20"/>
        </w:rPr>
      </w:r>
    </w:p>
    <w:p>
      <w:pPr>
        <w:pStyle w:val="Textkrper"/>
        <w:keepLines/>
        <w:spacing w:lineRule="auto" w:line="360"/>
        <w:rPr/>
      </w:pPr>
      <w:r>
        <w:rPr>
          <w:rFonts w:cs="Arial"/>
          <w:sz w:val="20"/>
          <w:szCs w:val="20"/>
        </w:rPr>
        <w:t>In den Kategorien „Systeme für Hallenlüftung“ und „Ventilatorkonvektoren“ hat sich Kampmann für den Vertrauenspreis beworben. Das Resultat ist beachtlich: ein erster Platz und ein zweiter. Die Trophäen nahm Hermann Ensink, Geschäftsleiter Technik und Innovation bei Kampmann, am 22.06.2017 entgegen.</w:t>
      </w:r>
    </w:p>
    <w:p>
      <w:pPr>
        <w:pStyle w:val="Textkrper"/>
        <w:keepLines/>
        <w:suppressAutoHyphens w:val="false"/>
        <w:spacing w:lineRule="auto" w:line="360" w:before="0" w:after="0"/>
        <w:rPr>
          <w:rFonts w:cs="Arial"/>
          <w:b/>
          <w:b/>
          <w:sz w:val="20"/>
          <w:szCs w:val="20"/>
        </w:rPr>
      </w:pPr>
      <w:r>
        <w:rPr>
          <w:rFonts w:cs="Arial"/>
          <w:b/>
          <w:sz w:val="20"/>
          <w:szCs w:val="20"/>
        </w:rPr>
      </w:r>
    </w:p>
    <w:p>
      <w:pPr>
        <w:pStyle w:val="Textkrper"/>
        <w:keepLines/>
        <w:spacing w:lineRule="auto" w:line="360"/>
        <w:rPr>
          <w:rFonts w:cs="Arial"/>
          <w:b/>
          <w:b/>
          <w:sz w:val="20"/>
          <w:szCs w:val="20"/>
        </w:rPr>
      </w:pPr>
      <w:r>
        <w:rPr>
          <w:rFonts w:cs="Arial"/>
          <w:b/>
          <w:bCs/>
          <w:sz w:val="20"/>
          <w:szCs w:val="20"/>
        </w:rPr>
        <w:t>Kampmann Technik und Rundum-Service überzeugen die Jury</w:t>
      </w:r>
    </w:p>
    <w:p>
      <w:pPr>
        <w:pStyle w:val="Textkrper"/>
        <w:keepLines/>
        <w:spacing w:lineRule="auto" w:line="360"/>
        <w:rPr>
          <w:rFonts w:cs="Arial"/>
          <w:sz w:val="20"/>
          <w:szCs w:val="20"/>
        </w:rPr>
      </w:pPr>
      <w:r>
        <w:rPr>
          <w:rFonts w:cs="Arial"/>
          <w:sz w:val="20"/>
          <w:szCs w:val="20"/>
        </w:rPr>
        <w:t>Kampmann erzielte ausnahmslos deutliche Vorsprünge vor den Durchschnittsnoten aller Wettbewerber. Die Juroren gaben ihre Einschätzungen je Kategorie in fünf Bereichen ab. Neben der rein technischen Bewertung ging es auch um die konzeptionelle Beratung, den After-Sales-Service, die Gesamtverlässlichkeit, sowie die Bereitschaft zur Weiterempfehlung des jeweiligen Unternehmens.</w:t>
      </w:r>
    </w:p>
    <w:p>
      <w:pPr>
        <w:pStyle w:val="Textkrper"/>
        <w:keepLines/>
        <w:spacing w:lineRule="auto" w:line="360"/>
        <w:rPr>
          <w:rFonts w:cs="Arial"/>
          <w:sz w:val="20"/>
          <w:szCs w:val="20"/>
        </w:rPr>
      </w:pPr>
      <w:r>
        <w:rPr>
          <w:rFonts w:cs="Arial"/>
          <w:sz w:val="20"/>
          <w:szCs w:val="20"/>
        </w:rPr>
      </w:r>
    </w:p>
    <w:p>
      <w:pPr>
        <w:pStyle w:val="Textkrper"/>
        <w:keepLines/>
        <w:spacing w:lineRule="auto" w:line="360"/>
        <w:rPr>
          <w:rFonts w:cs="Arial"/>
          <w:sz w:val="20"/>
          <w:szCs w:val="20"/>
        </w:rPr>
      </w:pPr>
      <w:r>
        <w:rPr>
          <w:rFonts w:cs="Arial"/>
          <w:sz w:val="20"/>
          <w:szCs w:val="20"/>
        </w:rPr>
        <w:t>Hermann Ensink sieht die Kundenorientierung bei Kampmann bestätigt: „Die Jury zeigt uns, dass wir mit unserem Fokus auf individuelle Lösungen und Beratungen goldrichtig liegen. Wir werden diese Ausrichtung konsequent weiterverfolgen.“</w:t>
      </w:r>
    </w:p>
    <w:p>
      <w:pPr>
        <w:pStyle w:val="Textkrper"/>
        <w:keepLines/>
        <w:spacing w:lineRule="auto" w:line="360"/>
        <w:rPr>
          <w:rFonts w:cs="Arial"/>
          <w:sz w:val="20"/>
          <w:szCs w:val="20"/>
        </w:rPr>
      </w:pPr>
      <w:r>
        <w:rPr>
          <w:rFonts w:cs="Arial"/>
          <w:sz w:val="20"/>
          <w:szCs w:val="20"/>
        </w:rPr>
      </w:r>
    </w:p>
    <w:p>
      <w:pPr>
        <w:pStyle w:val="Textkrper"/>
        <w:keepLines/>
        <w:spacing w:lineRule="auto" w:line="360"/>
        <w:rPr>
          <w:rFonts w:cs="Arial"/>
          <w:sz w:val="20"/>
          <w:szCs w:val="20"/>
        </w:rPr>
      </w:pPr>
      <w:r>
        <w:rPr>
          <w:rFonts w:cs="Arial"/>
          <w:sz w:val="20"/>
          <w:szCs w:val="20"/>
        </w:rPr>
      </w:r>
    </w:p>
    <w:p>
      <w:pPr>
        <w:pStyle w:val="Textkrper"/>
        <w:keepLines/>
        <w:spacing w:lineRule="auto" w:line="360"/>
        <w:rPr>
          <w:rFonts w:cs="Arial"/>
          <w:sz w:val="20"/>
          <w:szCs w:val="20"/>
        </w:rPr>
      </w:pPr>
      <w:r>
        <w:rPr>
          <w:rFonts w:cs="Arial"/>
          <w:sz w:val="20"/>
          <w:szCs w:val="20"/>
        </w:rPr>
      </w:r>
    </w:p>
    <w:p>
      <w:pPr>
        <w:pStyle w:val="Textkrper"/>
        <w:keepLines/>
        <w:spacing w:lineRule="auto" w:line="360"/>
        <w:rPr>
          <w:rFonts w:cs="Arial"/>
          <w:sz w:val="20"/>
          <w:szCs w:val="20"/>
        </w:rPr>
      </w:pPr>
      <w:r>
        <w:rPr>
          <w:rFonts w:cs="Arial"/>
          <w:b/>
          <w:bCs/>
          <w:sz w:val="20"/>
          <w:szCs w:val="20"/>
        </w:rPr>
        <w:t>Kampmann Hallenlüftung überzeugt</w:t>
      </w:r>
    </w:p>
    <w:p>
      <w:pPr>
        <w:pStyle w:val="Textkrper"/>
        <w:keepLines/>
        <w:spacing w:lineRule="auto" w:line="360"/>
        <w:rPr>
          <w:rFonts w:cs="Arial"/>
          <w:sz w:val="20"/>
          <w:szCs w:val="20"/>
        </w:rPr>
      </w:pPr>
      <w:r>
        <w:rPr>
          <w:rFonts w:cs="Arial"/>
          <w:sz w:val="20"/>
          <w:szCs w:val="20"/>
        </w:rPr>
        <w:t>Kampmann behauptet seit Jahren eine Vorreiterstellung im Bereich der Hallenklimatisierung. Kunden können auf ein breites Produktspektrum aus Lufterhitzern, Torluftschleiern und Deckenstrahlplatten zugreifen. Im Rahmen des hauseigenen Hybrid-ECO Systems werden platz- und energiesparende Konzepte der zentralen Lüftung mit dezentraler Klimatisierung angeboten.</w:t>
      </w:r>
    </w:p>
    <w:p>
      <w:pPr>
        <w:pStyle w:val="Textkrper"/>
        <w:keepLines/>
        <w:spacing w:lineRule="auto" w:line="360"/>
        <w:rPr>
          <w:rFonts w:cs="Arial"/>
          <w:sz w:val="20"/>
          <w:szCs w:val="20"/>
        </w:rPr>
      </w:pPr>
      <w:r>
        <w:rPr>
          <w:rFonts w:cs="Arial"/>
          <w:sz w:val="20"/>
          <w:szCs w:val="20"/>
        </w:rPr>
        <w:t xml:space="preserve">Abgerundet werden die Systeme durch ventilatorunterstützte Klimageräte für Büro- und Aufenthaltsräume. </w:t>
      </w:r>
    </w:p>
    <w:p>
      <w:pPr>
        <w:pStyle w:val="Textkrper"/>
        <w:keepLines/>
        <w:spacing w:lineRule="auto" w:line="360"/>
        <w:rPr>
          <w:rFonts w:cs="Arial"/>
          <w:sz w:val="20"/>
          <w:szCs w:val="20"/>
        </w:rPr>
      </w:pPr>
      <w:r>
        <w:rPr>
          <w:rFonts w:cs="Arial"/>
          <w:sz w:val="20"/>
          <w:szCs w:val="20"/>
        </w:rPr>
      </w:r>
    </w:p>
    <w:p>
      <w:pPr>
        <w:pStyle w:val="Textkrper"/>
        <w:keepLines/>
        <w:spacing w:lineRule="auto" w:line="360"/>
        <w:rPr>
          <w:rFonts w:cs="Arial"/>
          <w:sz w:val="20"/>
          <w:szCs w:val="20"/>
        </w:rPr>
      </w:pPr>
      <w:r>
        <w:rPr>
          <w:rFonts w:cs="Arial"/>
          <w:b/>
          <w:bCs/>
          <w:sz w:val="20"/>
          <w:szCs w:val="20"/>
        </w:rPr>
        <w:t>Venkon-Erfolg hält an</w:t>
      </w:r>
    </w:p>
    <w:p>
      <w:pPr>
        <w:pStyle w:val="Textkrper"/>
        <w:keepLines/>
        <w:spacing w:lineRule="auto" w:line="360"/>
        <w:rPr>
          <w:rFonts w:cs="Arial"/>
          <w:sz w:val="20"/>
          <w:szCs w:val="20"/>
        </w:rPr>
      </w:pPr>
      <w:r>
        <w:rPr>
          <w:rFonts w:cs="Arial"/>
          <w:sz w:val="20"/>
          <w:szCs w:val="20"/>
        </w:rPr>
        <w:t>Die Top-Platzierung in der Kategorie Ventilatorkonvektoren bestätigt die fortschreitende Erfolgsgeschichte des Kampmann Venkon. Besonders in der Hotelklimatisierung baut Kampmann seine Marktstellung weiter aus.</w:t>
      </w:r>
    </w:p>
    <w:p>
      <w:pPr>
        <w:pStyle w:val="Textkrper"/>
        <w:keepLines/>
        <w:spacing w:lineRule="auto" w:line="360"/>
        <w:rPr>
          <w:rFonts w:cs="Arial"/>
          <w:sz w:val="20"/>
          <w:szCs w:val="20"/>
        </w:rPr>
      </w:pPr>
      <w:r>
        <w:rPr>
          <w:rFonts w:cs="Arial"/>
          <w:sz w:val="20"/>
          <w:szCs w:val="20"/>
        </w:rPr>
      </w:r>
    </w:p>
    <w:p>
      <w:pPr>
        <w:pStyle w:val="Textkrper"/>
        <w:keepLines/>
        <w:spacing w:lineRule="auto" w:line="360"/>
        <w:rPr>
          <w:rFonts w:cs="Arial"/>
          <w:sz w:val="20"/>
          <w:szCs w:val="20"/>
        </w:rPr>
      </w:pPr>
      <w:r>
        <w:rPr>
          <w:rFonts w:cs="Arial"/>
          <w:b/>
          <w:bCs/>
          <w:sz w:val="20"/>
          <w:szCs w:val="20"/>
        </w:rPr>
        <w:t>Authentischer Branchen-Preis</w:t>
      </w:r>
    </w:p>
    <w:p>
      <w:pPr>
        <w:pStyle w:val="Textkrper"/>
        <w:keepLines/>
        <w:spacing w:lineRule="auto" w:line="360"/>
        <w:rPr>
          <w:rFonts w:cs="Arial"/>
          <w:sz w:val="20"/>
          <w:szCs w:val="20"/>
        </w:rPr>
      </w:pPr>
      <w:r>
        <w:rPr>
          <w:rFonts w:cs="Arial"/>
          <w:sz w:val="20"/>
          <w:szCs w:val="20"/>
        </w:rPr>
        <w:t>An dem Vertrauenspreis der LüKK teilzunehmen, bedeutet, sich der kritischen Bewertung von insgesamt 536 Juroren zu stellen. Hier liegt auch die Besonderheit, denn es ist ein authentischer Branchen-Preis. Die Jury setzt sich aus Fachplanern, Anlagenbauern und Betreibern zusammen. Die Bewertungen kommen somit direkt aus der Praxis. Das Ergebnis bestätigt die gute Marktstellung der Kampmann GmbH. Insgesamt stellten sich rund 70 Unternehmen in 14 Kategorien zur Wahl.</w:t>
      </w:r>
    </w:p>
    <w:p>
      <w:pPr>
        <w:pStyle w:val="Textkrper"/>
        <w:keepLines/>
        <w:spacing w:lineRule="auto" w:line="360"/>
        <w:rPr>
          <w:rFonts w:cs="Arial"/>
          <w:sz w:val="20"/>
          <w:szCs w:val="20"/>
        </w:rPr>
      </w:pPr>
      <w:r>
        <w:rPr>
          <w:rFonts w:cs="Arial"/>
          <w:sz w:val="20"/>
          <w:szCs w:val="20"/>
        </w:rPr>
      </w:r>
    </w:p>
    <w:p>
      <w:pPr>
        <w:pStyle w:val="Textkrper"/>
        <w:keepLines/>
        <w:spacing w:lineRule="auto" w:line="360"/>
        <w:rPr>
          <w:rFonts w:cs="Arial"/>
          <w:sz w:val="20"/>
          <w:szCs w:val="20"/>
        </w:rPr>
      </w:pPr>
      <w:r>
        <w:rPr>
          <w:rFonts w:cs="Arial"/>
          <w:b/>
          <w:bCs/>
          <w:sz w:val="20"/>
          <w:szCs w:val="20"/>
        </w:rPr>
        <w:t>Preisverleihung zum 50-jährigen Jubiläum</w:t>
      </w:r>
    </w:p>
    <w:p>
      <w:pPr>
        <w:pStyle w:val="Textkrper"/>
        <w:keepLines/>
        <w:spacing w:lineRule="auto" w:line="360"/>
        <w:rPr>
          <w:rFonts w:cs="Arial"/>
          <w:sz w:val="20"/>
          <w:szCs w:val="20"/>
        </w:rPr>
      </w:pPr>
      <w:r>
        <w:rPr>
          <w:rFonts w:cs="Arial"/>
          <w:sz w:val="20"/>
          <w:szCs w:val="20"/>
        </w:rPr>
        <w:t xml:space="preserve">Der Vertrauenspreis der LüKK wurde in diesem Jahr erstmals verliehen. Eine Gala zum 50-jährigen Jubiläum der cci Dialog GmbH diente gleichzeitig als Preisverleihung. </w:t>
      </w:r>
    </w:p>
    <w:p>
      <w:pPr>
        <w:pStyle w:val="Textkrper"/>
        <w:keepLines/>
        <w:spacing w:lineRule="auto" w:line="360"/>
        <w:rPr>
          <w:rFonts w:cs="Arial"/>
          <w:sz w:val="20"/>
          <w:szCs w:val="20"/>
        </w:rPr>
      </w:pPr>
      <w:r>
        <w:rPr>
          <w:rFonts w:cs="Arial"/>
          <w:sz w:val="20"/>
          <w:szCs w:val="20"/>
        </w:rPr>
      </w:r>
    </w:p>
    <w:p>
      <w:pPr>
        <w:pStyle w:val="Textkrper"/>
        <w:keepLines/>
        <w:spacing w:lineRule="auto" w:line="360"/>
        <w:rPr>
          <w:rFonts w:cs="Arial"/>
          <w:sz w:val="20"/>
          <w:szCs w:val="20"/>
        </w:rPr>
      </w:pPr>
      <w:r>
        <w:rPr>
          <w:rFonts w:cs="Arial"/>
          <w:sz w:val="20"/>
          <w:szCs w:val="20"/>
        </w:rPr>
        <w:t xml:space="preserve">Die cci Dialog GmbH ist ein Informationsanbieter in der Lüftungs-, Klima- und Kältebranche. Dabei hat sie sich auf effektive und ressourcensparende Konzepte und Innovationen in der technischen Gebäudeausrüstung spezialisiert. Es werden unterschiedlichste Medien veröffentlicht. Dazu zählt der cci Branchenticker, welcher täglich in kurzer Form informiert, sowie die cci Zeitung mit 14 Ausgaben jährlich. </w:t>
      </w:r>
    </w:p>
    <w:p>
      <w:pPr>
        <w:pStyle w:val="Textkrper"/>
        <w:keepLines/>
        <w:spacing w:lineRule="auto" w:line="360"/>
        <w:rPr>
          <w:rFonts w:cs="Arial"/>
          <w:sz w:val="20"/>
          <w:szCs w:val="20"/>
        </w:rPr>
      </w:pPr>
      <w:r>
        <w:rPr>
          <w:rFonts w:cs="Arial"/>
          <w:sz w:val="20"/>
          <w:szCs w:val="20"/>
        </w:rPr>
      </w:r>
    </w:p>
    <w:p>
      <w:pPr>
        <w:pStyle w:val="Textkrper"/>
        <w:keepLines/>
        <w:spacing w:lineRule="auto" w:line="360"/>
        <w:rPr>
          <w:rFonts w:cs="Arial"/>
          <w:sz w:val="20"/>
          <w:szCs w:val="20"/>
        </w:rPr>
      </w:pPr>
      <w:r>
        <w:rPr>
          <w:rFonts w:cs="Arial"/>
          <w:sz w:val="20"/>
          <w:szCs w:val="20"/>
        </w:rPr>
      </w:r>
    </w:p>
    <w:p>
      <w:pPr>
        <w:pStyle w:val="Textkrper"/>
        <w:keepLines/>
        <w:suppressAutoHyphens w:val="false"/>
        <w:spacing w:lineRule="auto" w:line="360"/>
        <w:rPr>
          <w:rFonts w:cs="Arial"/>
          <w:sz w:val="20"/>
          <w:szCs w:val="20"/>
        </w:rPr>
      </w:pPr>
      <w:r>
        <w:rPr>
          <w:rFonts w:cs="Arial"/>
          <w:sz w:val="20"/>
          <w:szCs w:val="20"/>
        </w:rPr>
      </w:r>
    </w:p>
    <w:p>
      <w:pPr>
        <w:pStyle w:val="Textkrper"/>
        <w:keepLines/>
        <w:suppressAutoHyphens w:val="false"/>
        <w:spacing w:lineRule="auto" w:line="360"/>
        <w:rPr>
          <w:rFonts w:cs="Arial"/>
          <w:color w:val="000000" w:themeColor="text1"/>
        </w:rPr>
      </w:pPr>
      <w:r>
        <w:rPr>
          <w:rFonts w:cs="Arial"/>
          <w:i/>
          <w:color w:val="000000" w:themeColor="text1"/>
          <w:sz w:val="20"/>
          <w:szCs w:val="20"/>
        </w:rPr>
        <w:t>(370 Wörter/2.945 Zeichen)</w:t>
      </w:r>
    </w:p>
    <w:p>
      <w:pPr>
        <w:pStyle w:val="Textkrper"/>
        <w:keepLines/>
        <w:suppressAutoHyphens w:val="false"/>
        <w:spacing w:lineRule="auto" w:line="360"/>
        <w:jc w:val="both"/>
        <w:rPr>
          <w:rFonts w:cs="Arial"/>
          <w:b/>
          <w:b/>
          <w:bCs/>
          <w:sz w:val="20"/>
          <w:szCs w:val="20"/>
        </w:rPr>
      </w:pPr>
      <w:r>
        <w:rPr>
          <w:rFonts w:cs="Arial"/>
          <w:b/>
          <w:bCs/>
          <w:sz w:val="20"/>
          <w:szCs w:val="20"/>
        </w:rPr>
      </w:r>
    </w:p>
    <w:p>
      <w:pPr>
        <w:pStyle w:val="Textkrper"/>
        <w:keepLines/>
        <w:suppressAutoHyphens w:val="false"/>
        <w:spacing w:lineRule="auto" w:line="360"/>
        <w:jc w:val="both"/>
        <w:rPr>
          <w:rFonts w:cs="Arial"/>
          <w:b/>
          <w:b/>
          <w:bCs/>
          <w:sz w:val="20"/>
          <w:szCs w:val="20"/>
        </w:rPr>
      </w:pPr>
      <w:r>
        <w:rPr/>
        <w:drawing>
          <wp:inline distT="0" distB="8255" distL="0" distR="0">
            <wp:extent cx="3588385" cy="2392045"/>
            <wp:effectExtent l="0" t="0" r="0" b="0"/>
            <wp:docPr id="1" name="Grafi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
                    <pic:cNvPicPr>
                      <a:picLocks noChangeAspect="1" noChangeArrowheads="1"/>
                    </pic:cNvPicPr>
                  </pic:nvPicPr>
                  <pic:blipFill>
                    <a:blip r:embed="rId2"/>
                    <a:stretch>
                      <a:fillRect/>
                    </a:stretch>
                  </pic:blipFill>
                  <pic:spPr bwMode="auto">
                    <a:xfrm>
                      <a:off x="0" y="0"/>
                      <a:ext cx="3588385" cy="2392045"/>
                    </a:xfrm>
                    <a:prstGeom prst="rect">
                      <a:avLst/>
                    </a:prstGeom>
                  </pic:spPr>
                </pic:pic>
              </a:graphicData>
            </a:graphic>
          </wp:inline>
        </w:drawing>
      </w:r>
    </w:p>
    <w:p>
      <w:pPr>
        <w:pStyle w:val="Textkrper"/>
        <w:keepLines/>
        <w:suppressAutoHyphens w:val="false"/>
        <w:spacing w:lineRule="auto" w:line="360"/>
        <w:jc w:val="both"/>
        <w:rPr>
          <w:rFonts w:cs="Arial"/>
          <w:i/>
          <w:i/>
          <w:color w:val="000000"/>
          <w:sz w:val="20"/>
        </w:rPr>
      </w:pPr>
      <w:r>
        <w:rPr>
          <w:rFonts w:cs="Arial"/>
          <w:b/>
          <w:color w:val="000000"/>
          <w:sz w:val="20"/>
        </w:rPr>
        <w:t>Bild 1</w:t>
      </w:r>
      <w:r>
        <w:rPr>
          <w:rFonts w:cs="Arial"/>
          <w:color w:val="000000"/>
        </w:rPr>
        <w:t xml:space="preserve"> </w:t>
      </w:r>
      <w:r>
        <w:rPr>
          <w:rFonts w:cs="Arial"/>
          <w:i/>
          <w:color w:val="000000"/>
          <w:sz w:val="20"/>
        </w:rPr>
        <w:t>(Sieger_Hallenlüftung.jpg)</w:t>
      </w:r>
    </w:p>
    <w:p>
      <w:pPr>
        <w:pStyle w:val="Textkrper"/>
        <w:keepLines/>
        <w:suppressAutoHyphens w:val="false"/>
        <w:spacing w:lineRule="auto" w:line="360"/>
        <w:rPr>
          <w:rFonts w:cs="Arial"/>
          <w:color w:val="000000" w:themeColor="text1"/>
          <w:sz w:val="20"/>
          <w:szCs w:val="20"/>
        </w:rPr>
      </w:pPr>
      <w:r>
        <w:rPr>
          <w:rFonts w:cs="Arial"/>
          <w:color w:val="000000" w:themeColor="text1"/>
          <w:sz w:val="20"/>
          <w:szCs w:val="20"/>
        </w:rPr>
        <w:t>Hermann Ensink nimmt der Preis für den ersten Platz in der Kategorie „Systeme zur Hallenlüftung“ entgegen</w:t>
      </w:r>
      <w:r>
        <w:rPr>
          <w:rFonts w:cs="Arial"/>
          <w:sz w:val="20"/>
          <w:szCs w:val="20"/>
        </w:rPr>
        <w:t>. Die Menerga GmbH erhält den dritten Platz vertreten durch Stefanie Kokott.</w:t>
      </w:r>
    </w:p>
    <w:p>
      <w:pPr>
        <w:pStyle w:val="Textkrper"/>
        <w:keepLines/>
        <w:suppressAutoHyphens w:val="false"/>
        <w:spacing w:lineRule="auto" w:line="360"/>
        <w:jc w:val="both"/>
        <w:rPr>
          <w:rFonts w:cs="Arial"/>
          <w:color w:val="000000"/>
          <w:sz w:val="20"/>
        </w:rPr>
      </w:pPr>
      <w:r>
        <w:rPr>
          <w:rFonts w:cs="Arial"/>
          <w:color w:val="000000"/>
          <w:sz w:val="20"/>
        </w:rPr>
      </w:r>
    </w:p>
    <w:p>
      <w:pPr>
        <w:pStyle w:val="Textkrper"/>
        <w:keepLines/>
        <w:suppressAutoHyphens w:val="false"/>
        <w:spacing w:lineRule="auto" w:line="360"/>
        <w:jc w:val="both"/>
        <w:rPr>
          <w:rFonts w:cs="Arial"/>
          <w:color w:val="000000"/>
          <w:sz w:val="20"/>
        </w:rPr>
      </w:pPr>
      <w:r>
        <w:rPr/>
        <w:drawing>
          <wp:inline distT="0" distB="5080" distL="0" distR="7620">
            <wp:extent cx="3535680" cy="2357120"/>
            <wp:effectExtent l="0" t="0" r="0" b="0"/>
            <wp:docPr id="2" name="Grafik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4" descr=""/>
                    <pic:cNvPicPr>
                      <a:picLocks noChangeAspect="1" noChangeArrowheads="1"/>
                    </pic:cNvPicPr>
                  </pic:nvPicPr>
                  <pic:blipFill>
                    <a:blip r:embed="rId3"/>
                    <a:stretch>
                      <a:fillRect/>
                    </a:stretch>
                  </pic:blipFill>
                  <pic:spPr bwMode="auto">
                    <a:xfrm>
                      <a:off x="0" y="0"/>
                      <a:ext cx="3535680" cy="2357120"/>
                    </a:xfrm>
                    <a:prstGeom prst="rect">
                      <a:avLst/>
                    </a:prstGeom>
                  </pic:spPr>
                </pic:pic>
              </a:graphicData>
            </a:graphic>
          </wp:inline>
        </w:drawing>
      </w:r>
    </w:p>
    <w:p>
      <w:pPr>
        <w:pStyle w:val="Textkrper"/>
        <w:keepLines/>
        <w:suppressAutoHyphens w:val="false"/>
        <w:spacing w:lineRule="auto" w:line="360"/>
        <w:jc w:val="both"/>
        <w:rPr>
          <w:rFonts w:cs="Arial"/>
          <w:color w:val="000000"/>
          <w:sz w:val="20"/>
        </w:rPr>
      </w:pPr>
      <w:r>
        <w:rPr>
          <w:rFonts w:cs="Arial"/>
          <w:b/>
          <w:color w:val="000000"/>
          <w:sz w:val="20"/>
        </w:rPr>
        <w:t>Bild 2</w:t>
      </w:r>
      <w:r>
        <w:rPr>
          <w:rFonts w:cs="Arial"/>
          <w:color w:val="000000"/>
        </w:rPr>
        <w:t xml:space="preserve"> </w:t>
      </w:r>
      <w:r>
        <w:rPr>
          <w:rFonts w:cs="Arial"/>
          <w:i/>
          <w:color w:val="000000"/>
          <w:sz w:val="20"/>
        </w:rPr>
        <w:t>(</w:t>
      </w:r>
      <w:bookmarkStart w:id="1" w:name="__DdeLink__473_4142363750"/>
      <w:bookmarkEnd w:id="1"/>
      <w:r>
        <w:rPr>
          <w:rFonts w:cs="Arial"/>
          <w:i/>
          <w:color w:val="000000"/>
          <w:sz w:val="20"/>
        </w:rPr>
        <w:t>alle_Sieger_Vertrauenspreis.jpg)</w:t>
      </w:r>
    </w:p>
    <w:p>
      <w:pPr>
        <w:pStyle w:val="Textkrper"/>
        <w:keepLines/>
        <w:suppressAutoHyphens w:val="false"/>
        <w:spacing w:lineRule="auto" w:line="360"/>
        <w:rPr>
          <w:rFonts w:cs="Arial"/>
          <w:sz w:val="20"/>
          <w:szCs w:val="20"/>
        </w:rPr>
      </w:pPr>
      <w:r>
        <w:rPr>
          <w:rFonts w:cs="Arial"/>
          <w:sz w:val="20"/>
          <w:szCs w:val="20"/>
        </w:rPr>
        <w:t>Alle Sieger aus 14 Kategorien des Vertrauenspreises der LüKK 2017.</w:t>
      </w:r>
    </w:p>
    <w:p>
      <w:pPr>
        <w:pStyle w:val="Textkrper"/>
        <w:keepLines/>
        <w:suppressAutoHyphens w:val="false"/>
        <w:spacing w:lineRule="auto" w:line="360"/>
        <w:rPr>
          <w:rFonts w:cs="Arial"/>
          <w:sz w:val="20"/>
          <w:szCs w:val="20"/>
        </w:rPr>
      </w:pPr>
      <w:r>
        <w:rPr>
          <w:rFonts w:cs="Arial"/>
          <w:sz w:val="20"/>
          <w:szCs w:val="20"/>
        </w:rPr>
      </w:r>
    </w:p>
    <w:p>
      <w:pPr>
        <w:pStyle w:val="Textkrper"/>
        <w:keepLines/>
        <w:suppressAutoHyphens w:val="false"/>
        <w:spacing w:lineRule="auto" w:line="360"/>
        <w:rPr>
          <w:rFonts w:cs="Arial"/>
          <w:color w:val="000000"/>
          <w:sz w:val="20"/>
        </w:rPr>
      </w:pPr>
      <w:r>
        <w:rPr>
          <w:rFonts w:cs="Arial"/>
          <w:color w:val="000000"/>
          <w:sz w:val="20"/>
        </w:rPr>
      </w:r>
    </w:p>
    <w:p>
      <w:pPr>
        <w:pStyle w:val="Textkrper"/>
        <w:keepLines/>
        <w:suppressAutoHyphens w:val="false"/>
        <w:spacing w:lineRule="auto" w:line="360"/>
        <w:rPr>
          <w:rFonts w:cs="Arial"/>
          <w:color w:val="000000"/>
          <w:sz w:val="20"/>
        </w:rPr>
      </w:pPr>
      <w:r>
        <w:rPr/>
        <w:drawing>
          <wp:inline distT="0" distB="0" distL="0" distR="0">
            <wp:extent cx="2215515" cy="3322955"/>
            <wp:effectExtent l="0" t="0" r="0" b="0"/>
            <wp:docPr id="3" name="Grafik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5" descr=""/>
                    <pic:cNvPicPr>
                      <a:picLocks noChangeAspect="1" noChangeArrowheads="1"/>
                    </pic:cNvPicPr>
                  </pic:nvPicPr>
                  <pic:blipFill>
                    <a:blip r:embed="rId4"/>
                    <a:stretch>
                      <a:fillRect/>
                    </a:stretch>
                  </pic:blipFill>
                  <pic:spPr bwMode="auto">
                    <a:xfrm>
                      <a:off x="0" y="0"/>
                      <a:ext cx="2215515" cy="3322955"/>
                    </a:xfrm>
                    <a:prstGeom prst="rect">
                      <a:avLst/>
                    </a:prstGeom>
                  </pic:spPr>
                </pic:pic>
              </a:graphicData>
            </a:graphic>
          </wp:inline>
        </w:drawing>
      </w:r>
    </w:p>
    <w:p>
      <w:pPr>
        <w:pStyle w:val="Textkrper"/>
        <w:keepLines/>
        <w:suppressAutoHyphens w:val="false"/>
        <w:spacing w:lineRule="auto" w:line="360"/>
        <w:jc w:val="both"/>
        <w:rPr>
          <w:rFonts w:cs="Arial"/>
          <w:color w:val="000000"/>
          <w:sz w:val="20"/>
        </w:rPr>
      </w:pPr>
      <w:r>
        <w:rPr>
          <w:rFonts w:cs="Arial"/>
          <w:b/>
          <w:color w:val="000000"/>
          <w:sz w:val="20"/>
        </w:rPr>
        <w:t>Bild 3</w:t>
      </w:r>
      <w:r>
        <w:rPr>
          <w:rFonts w:cs="Arial"/>
          <w:color w:val="000000"/>
        </w:rPr>
        <w:t xml:space="preserve"> </w:t>
      </w:r>
      <w:r>
        <w:rPr>
          <w:rFonts w:cs="Arial"/>
          <w:i/>
          <w:color w:val="000000"/>
          <w:sz w:val="20"/>
        </w:rPr>
        <w:t>(Gala-Abend.jpg)</w:t>
      </w:r>
    </w:p>
    <w:p>
      <w:pPr>
        <w:pStyle w:val="Textkrper"/>
        <w:keepLines/>
        <w:suppressAutoHyphens w:val="false"/>
        <w:spacing w:lineRule="auto" w:line="360"/>
        <w:rPr>
          <w:rFonts w:cs="Arial"/>
          <w:color w:val="000000"/>
          <w:sz w:val="20"/>
        </w:rPr>
      </w:pPr>
      <w:r>
        <w:rPr>
          <w:rFonts w:cs="Arial"/>
          <w:sz w:val="20"/>
          <w:szCs w:val="20"/>
        </w:rPr>
        <w:t>Den Rahmen der Verleihung bildet ein stilvoller Gala-Abend mit Industrie-Romantik zum 50-jährigene Jubiläum der cci Dialog GmbH. Die Veranstaltung fand am 22.06.2017 im „Palazzo“ in Karlsruhe statt.</w:t>
      </w:r>
    </w:p>
    <w:p>
      <w:pPr>
        <w:pStyle w:val="Textkrper"/>
        <w:keepLines/>
        <w:suppressAutoHyphens w:val="false"/>
        <w:spacing w:lineRule="auto" w:line="360"/>
        <w:rPr>
          <w:rFonts w:cs="Arial"/>
          <w:color w:val="000000"/>
          <w:sz w:val="20"/>
        </w:rPr>
      </w:pPr>
      <w:r>
        <w:rPr>
          <w:rFonts w:cs="Arial"/>
          <w:color w:val="000000"/>
          <w:sz w:val="20"/>
        </w:rPr>
      </w:r>
    </w:p>
    <w:p>
      <w:pPr>
        <w:pStyle w:val="Textkrper"/>
        <w:keepLines/>
        <w:suppressAutoHyphens w:val="false"/>
        <w:spacing w:lineRule="auto" w:line="360" w:before="0" w:after="0"/>
        <w:jc w:val="both"/>
        <w:rPr>
          <w:rFonts w:cs="Arial"/>
          <w:color w:val="000000"/>
          <w:sz w:val="20"/>
          <w:szCs w:val="20"/>
        </w:rPr>
      </w:pPr>
      <w:r>
        <w:rPr>
          <w:rFonts w:cs="Arial"/>
          <w:color w:val="000000"/>
          <w:sz w:val="20"/>
          <w:szCs w:val="20"/>
        </w:rPr>
        <w:t>Veröffentlichung und Nachdruck honorarfrei;</w:t>
      </w:r>
    </w:p>
    <w:p>
      <w:pPr>
        <w:pStyle w:val="Textkrper"/>
        <w:keepLines/>
        <w:suppressAutoHyphens w:val="false"/>
        <w:spacing w:lineRule="auto" w:line="360" w:before="0" w:after="0"/>
        <w:rPr>
          <w:rFonts w:cs="Arial"/>
          <w:sz w:val="20"/>
          <w:szCs w:val="20"/>
        </w:rPr>
      </w:pPr>
      <w:r>
        <w:rPr>
          <w:rFonts w:cs="Arial"/>
          <w:sz w:val="20"/>
          <w:szCs w:val="20"/>
        </w:rPr>
        <w:t>Quellenangabe: Kampmann GmbH</w:t>
      </w:r>
    </w:p>
    <w:p>
      <w:pPr>
        <w:pStyle w:val="Textkrper"/>
        <w:keepLines/>
        <w:suppressAutoHyphens w:val="false"/>
        <w:spacing w:lineRule="auto" w:line="360" w:before="0" w:after="0"/>
        <w:rPr>
          <w:rFonts w:cs="Arial"/>
          <w:sz w:val="20"/>
          <w:szCs w:val="20"/>
        </w:rPr>
      </w:pPr>
      <w:r>
        <w:rPr>
          <w:rFonts w:cs="Arial"/>
          <w:sz w:val="20"/>
          <w:szCs w:val="20"/>
        </w:rPr>
        <w:t> </w:t>
      </w:r>
    </w:p>
    <w:p>
      <w:pPr>
        <w:pStyle w:val="Textkrper"/>
        <w:keepLines/>
        <w:suppressAutoHyphens w:val="false"/>
        <w:spacing w:lineRule="auto" w:line="360" w:before="0" w:after="0"/>
        <w:rPr>
          <w:rFonts w:cs="Arial"/>
        </w:rPr>
      </w:pPr>
      <w:r>
        <w:rPr>
          <w:rFonts w:cs="Arial"/>
          <w:sz w:val="20"/>
          <w:szCs w:val="20"/>
        </w:rPr>
        <w:t>Bitte ein Belegexemplar an:</w:t>
      </w:r>
    </w:p>
    <w:p>
      <w:pPr>
        <w:pStyle w:val="Textkrper"/>
        <w:keepLines/>
        <w:suppressAutoHyphens w:val="false"/>
        <w:spacing w:lineRule="auto" w:line="360" w:before="0" w:after="0"/>
        <w:rPr>
          <w:rFonts w:cs="Arial"/>
          <w:sz w:val="20"/>
          <w:szCs w:val="20"/>
        </w:rPr>
      </w:pPr>
      <w:r>
        <w:rPr>
          <w:rFonts w:cs="Arial"/>
          <w:sz w:val="20"/>
          <w:szCs w:val="20"/>
        </w:rPr>
        <w:t xml:space="preserve">Kampmann GmbH, Niels Hackmann, </w:t>
      </w:r>
    </w:p>
    <w:p>
      <w:pPr>
        <w:pStyle w:val="Textkrper"/>
        <w:keepLines/>
        <w:suppressAutoHyphens w:val="false"/>
        <w:spacing w:lineRule="auto" w:line="360" w:before="0" w:after="0"/>
        <w:rPr>
          <w:rFonts w:cs="Arial"/>
          <w:sz w:val="20"/>
          <w:szCs w:val="20"/>
        </w:rPr>
      </w:pPr>
      <w:r>
        <w:rPr>
          <w:rFonts w:cs="Arial"/>
          <w:sz w:val="20"/>
          <w:szCs w:val="20"/>
        </w:rPr>
        <w:t xml:space="preserve">Friedrich-Ebert-Straße 128 – 130, </w:t>
      </w:r>
    </w:p>
    <w:p>
      <w:pPr>
        <w:pStyle w:val="Textkrper"/>
        <w:keepLines/>
        <w:suppressAutoHyphens w:val="false"/>
        <w:spacing w:lineRule="auto" w:line="360" w:before="0" w:after="0"/>
        <w:jc w:val="both"/>
        <w:rPr/>
      </w:pPr>
      <w:r>
        <w:rPr>
          <w:rFonts w:cs="Arial"/>
          <w:sz w:val="20"/>
          <w:szCs w:val="20"/>
        </w:rPr>
        <w:t>49811 Lingen</w:t>
      </w:r>
    </w:p>
    <w:sectPr>
      <w:headerReference w:type="default" r:id="rId5"/>
      <w:footerReference w:type="default" r:id="rId6"/>
      <w:type w:val="nextPage"/>
      <w:pgSz w:w="11906" w:h="16838"/>
      <w:pgMar w:left="1134" w:right="3977" w:header="0" w:top="1655" w:footer="11" w:bottom="1599"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sz w:val="14"/>
        <w:szCs w:val="14"/>
      </w:rPr>
    </w:pPr>
    <w:r>
      <w:rPr>
        <w:sz w:val="14"/>
        <w:szCs w:val="14"/>
      </w:rPr>
      <w:drawing>
        <wp:anchor behindDoc="1" distT="0" distB="0" distL="0" distR="2540" simplePos="0" locked="0" layoutInCell="1" allowOverlap="1" relativeHeight="9">
          <wp:simplePos x="0" y="0"/>
          <wp:positionH relativeFrom="rightMargin">
            <wp:posOffset>0</wp:posOffset>
          </wp:positionH>
          <wp:positionV relativeFrom="page">
            <wp:align>bottom</wp:align>
          </wp:positionV>
          <wp:extent cx="7560310" cy="864235"/>
          <wp:effectExtent l="0" t="0" r="0" b="0"/>
          <wp:wrapTopAndBottom/>
          <wp:docPr id="5"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3" descr=""/>
                  <pic:cNvPicPr>
                    <a:picLocks noChangeAspect="1" noChangeArrowheads="1"/>
                  </pic:cNvPicPr>
                </pic:nvPicPr>
                <pic:blipFill>
                  <a:blip r:embed="rId1"/>
                  <a:stretch>
                    <a:fillRect/>
                  </a:stretch>
                </pic:blipFill>
                <pic:spPr bwMode="auto">
                  <a:xfrm>
                    <a:off x="0" y="0"/>
                    <a:ext cx="7560310" cy="864235"/>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drawing>
        <wp:anchor behindDoc="1" distT="0" distB="0" distL="0" distR="0" simplePos="0" locked="0" layoutInCell="1" allowOverlap="1" relativeHeight="5">
          <wp:simplePos x="0" y="0"/>
          <wp:positionH relativeFrom="page">
            <wp:align>center</wp:align>
          </wp:positionH>
          <wp:positionV relativeFrom="page">
            <wp:align>top</wp:align>
          </wp:positionV>
          <wp:extent cx="7560310" cy="791845"/>
          <wp:effectExtent l="0" t="0" r="0" b="0"/>
          <wp:wrapTopAndBottom/>
          <wp:docPr id="4"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2" descr=""/>
                  <pic:cNvPicPr>
                    <a:picLocks noChangeAspect="1" noChangeArrowheads="1"/>
                  </pic:cNvPicPr>
                </pic:nvPicPr>
                <pic:blipFill>
                  <a:blip r:embed="rId1"/>
                  <a:stretch>
                    <a:fillRect/>
                  </a:stretch>
                </pic:blipFill>
                <pic:spPr bwMode="auto">
                  <a:xfrm>
                    <a:off x="0" y="0"/>
                    <a:ext cx="7560310" cy="791845"/>
                  </a:xfrm>
                  <a:prstGeom prst="rect">
                    <a:avLst/>
                  </a:prstGeom>
                </pic:spPr>
              </pic:pic>
            </a:graphicData>
          </a:graphic>
        </wp:anchor>
      </w:drawing>
    </w:r>
  </w:p>
</w:hdr>
</file>

<file path=word/settings.xml><?xml version="1.0" encoding="utf-8"?>
<w:settings xmlns:w="http://schemas.openxmlformats.org/wordprocessingml/2006/main">
  <w:zoom w:percent="14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DE" w:eastAsia="en-US" w:bidi="ar-SA"/>
      </w:rPr>
    </w:rPrDefault>
    <w:pPrDefault>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Normal" w:default="1">
    <w:name w:val="Normal"/>
    <w:qFormat/>
    <w:rsid w:val="00da4a99"/>
    <w:pPr>
      <w:widowControl w:val="false"/>
      <w:suppressAutoHyphens w:val="true"/>
      <w:bidi w:val="0"/>
      <w:spacing w:lineRule="auto" w:line="240"/>
      <w:jc w:val="left"/>
    </w:pPr>
    <w:rPr>
      <w:rFonts w:ascii="Arial" w:hAnsi="Arial" w:eastAsia="Andale Sans UI" w:cs="Tahoma"/>
      <w:color w:val="00000A"/>
      <w:sz w:val="22"/>
      <w:szCs w:val="24"/>
      <w:lang w:eastAsia="de-DE" w:val="de-DE" w:bidi="ar-SA"/>
    </w:rPr>
  </w:style>
  <w:style w:type="character" w:styleId="DefaultParagraphFont" w:default="1">
    <w:name w:val="Default Paragraph Font"/>
    <w:uiPriority w:val="1"/>
    <w:unhideWhenUsed/>
    <w:qFormat/>
    <w:rPr/>
  </w:style>
  <w:style w:type="character" w:styleId="TextkrperZchn" w:customStyle="1">
    <w:name w:val="Textkörper Zchn"/>
    <w:basedOn w:val="DefaultParagraphFont"/>
    <w:link w:val="Textkrper"/>
    <w:qFormat/>
    <w:rsid w:val="00da4a99"/>
    <w:rPr>
      <w:rFonts w:ascii="Arial" w:hAnsi="Arial" w:eastAsia="Andale Sans UI" w:cs="Tahoma"/>
      <w:szCs w:val="24"/>
      <w:lang w:eastAsia="de-DE"/>
    </w:rPr>
  </w:style>
  <w:style w:type="character" w:styleId="KopfzeileZchn" w:customStyle="1">
    <w:name w:val="Kopfzeile Zchn"/>
    <w:basedOn w:val="DefaultParagraphFont"/>
    <w:link w:val="Kopfzeile"/>
    <w:qFormat/>
    <w:rsid w:val="00da4a99"/>
    <w:rPr>
      <w:rFonts w:ascii="Arial" w:hAnsi="Arial" w:eastAsia="Andale Sans UI" w:cs="Tahoma"/>
      <w:sz w:val="20"/>
      <w:szCs w:val="24"/>
      <w:lang w:eastAsia="de-DE"/>
    </w:rPr>
  </w:style>
  <w:style w:type="character" w:styleId="FuzeileZchn" w:customStyle="1">
    <w:name w:val="Fußzeile Zchn"/>
    <w:basedOn w:val="DefaultParagraphFont"/>
    <w:link w:val="Fuzeile"/>
    <w:qFormat/>
    <w:rsid w:val="00da4a99"/>
    <w:rPr>
      <w:rFonts w:ascii="Arial" w:hAnsi="Arial" w:eastAsia="Andale Sans UI" w:cs="Tahoma"/>
      <w:szCs w:val="24"/>
      <w:lang w:eastAsia="de-DE"/>
    </w:rPr>
  </w:style>
  <w:style w:type="character" w:styleId="KommentartextZchn" w:customStyle="1">
    <w:name w:val="Kommentartext Zchn"/>
    <w:basedOn w:val="DefaultParagraphFont"/>
    <w:link w:val="Kommentartext"/>
    <w:uiPriority w:val="99"/>
    <w:semiHidden/>
    <w:qFormat/>
    <w:rPr>
      <w:rFonts w:ascii="Arial" w:hAnsi="Arial" w:eastAsia="Andale Sans UI" w:cs="Tahoma"/>
      <w:sz w:val="20"/>
      <w:szCs w:val="20"/>
      <w:lang w:eastAsia="de-DE"/>
    </w:rPr>
  </w:style>
  <w:style w:type="character" w:styleId="Annotationreference">
    <w:name w:val="annotation reference"/>
    <w:basedOn w:val="DefaultParagraphFont"/>
    <w:uiPriority w:val="99"/>
    <w:semiHidden/>
    <w:unhideWhenUsed/>
    <w:qFormat/>
    <w:rPr>
      <w:sz w:val="16"/>
      <w:szCs w:val="16"/>
    </w:rPr>
  </w:style>
  <w:style w:type="character" w:styleId="SprechblasentextZchn" w:customStyle="1">
    <w:name w:val="Sprechblasentext Zchn"/>
    <w:basedOn w:val="DefaultParagraphFont"/>
    <w:link w:val="Sprechblasentext"/>
    <w:uiPriority w:val="99"/>
    <w:semiHidden/>
    <w:qFormat/>
    <w:rsid w:val="00c52424"/>
    <w:rPr>
      <w:rFonts w:ascii="Segoe UI" w:hAnsi="Segoe UI" w:eastAsia="Andale Sans UI" w:cs="Segoe UI"/>
      <w:sz w:val="18"/>
      <w:szCs w:val="18"/>
      <w:lang w:eastAsia="de-DE"/>
    </w:rPr>
  </w:style>
  <w:style w:type="character" w:styleId="KommentarthemaZchn" w:customStyle="1">
    <w:name w:val="Kommentarthema Zchn"/>
    <w:basedOn w:val="KommentartextZchn"/>
    <w:link w:val="Kommentarthema"/>
    <w:uiPriority w:val="99"/>
    <w:semiHidden/>
    <w:qFormat/>
    <w:rsid w:val="00c52424"/>
    <w:rPr>
      <w:rFonts w:ascii="Arial" w:hAnsi="Arial" w:eastAsia="Andale Sans UI" w:cs="Tahoma"/>
      <w:b/>
      <w:bCs/>
      <w:sz w:val="20"/>
      <w:szCs w:val="20"/>
      <w:lang w:eastAsia="de-DE"/>
    </w:rPr>
  </w:style>
  <w:style w:type="paragraph" w:styleId="Berschrift" w:customStyle="1">
    <w:name w:val="Überschrift"/>
    <w:basedOn w:val="Normal"/>
    <w:next w:val="Textkrper"/>
    <w:qFormat/>
    <w:pPr>
      <w:keepNext/>
      <w:spacing w:before="240" w:after="120"/>
    </w:pPr>
    <w:rPr>
      <w:rFonts w:ascii="Liberation Sans" w:hAnsi="Liberation Sans" w:eastAsia="Microsoft YaHei" w:cs="Mangal"/>
      <w:sz w:val="28"/>
      <w:szCs w:val="28"/>
    </w:rPr>
  </w:style>
  <w:style w:type="paragraph" w:styleId="Textkrper">
    <w:name w:val="Body Text"/>
    <w:basedOn w:val="Normal"/>
    <w:link w:val="TextkrperZchn"/>
    <w:rsid w:val="00da4a99"/>
    <w:pPr>
      <w:spacing w:before="0" w:after="12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Lucida Sans"/>
      <w:i/>
      <w:iCs/>
      <w:sz w:val="24"/>
      <w:szCs w:val="24"/>
    </w:rPr>
  </w:style>
  <w:style w:type="paragraph" w:styleId="Verzeichnis" w:customStyle="1">
    <w:name w:val="Verzeichnis"/>
    <w:basedOn w:val="Normal"/>
    <w:qFormat/>
    <w:pPr>
      <w:suppressLineNumbers/>
    </w:pPr>
    <w:rPr>
      <w:rFonts w:cs="Mangal"/>
    </w:rPr>
  </w:style>
  <w:style w:type="paragraph" w:styleId="Caption">
    <w:name w:val="caption"/>
    <w:basedOn w:val="Normal"/>
    <w:qFormat/>
    <w:pPr>
      <w:suppressLineNumbers/>
      <w:spacing w:before="120" w:after="120"/>
    </w:pPr>
    <w:rPr>
      <w:rFonts w:cs="Mangal"/>
      <w:i/>
      <w:iCs/>
      <w:sz w:val="24"/>
    </w:rPr>
  </w:style>
  <w:style w:type="paragraph" w:styleId="Kopfzeile">
    <w:name w:val="Header"/>
    <w:basedOn w:val="Normal"/>
    <w:link w:val="KopfzeileZchn"/>
    <w:rsid w:val="00da4a99"/>
    <w:pPr>
      <w:suppressLineNumbers/>
      <w:tabs>
        <w:tab w:val="center" w:pos="4818" w:leader="none"/>
        <w:tab w:val="right" w:pos="9637" w:leader="none"/>
      </w:tabs>
    </w:pPr>
    <w:rPr>
      <w:sz w:val="20"/>
    </w:rPr>
  </w:style>
  <w:style w:type="paragraph" w:styleId="Fuzeile">
    <w:name w:val="Footer"/>
    <w:basedOn w:val="Normal"/>
    <w:link w:val="FuzeileZchn"/>
    <w:rsid w:val="00da4a99"/>
    <w:pPr>
      <w:suppressLineNumbers/>
      <w:tabs>
        <w:tab w:val="center" w:pos="5103" w:leader="none"/>
        <w:tab w:val="right" w:pos="10206" w:leader="none"/>
      </w:tabs>
    </w:pPr>
    <w:rPr/>
  </w:style>
  <w:style w:type="paragraph" w:styleId="Annotationtext">
    <w:name w:val="annotation text"/>
    <w:basedOn w:val="Normal"/>
    <w:link w:val="KommentartextZchn"/>
    <w:uiPriority w:val="99"/>
    <w:semiHidden/>
    <w:unhideWhenUsed/>
    <w:qFormat/>
    <w:pPr/>
    <w:rPr>
      <w:sz w:val="20"/>
      <w:szCs w:val="20"/>
    </w:rPr>
  </w:style>
  <w:style w:type="paragraph" w:styleId="BalloonText">
    <w:name w:val="Balloon Text"/>
    <w:basedOn w:val="Normal"/>
    <w:link w:val="SprechblasentextZchn"/>
    <w:uiPriority w:val="99"/>
    <w:semiHidden/>
    <w:unhideWhenUsed/>
    <w:qFormat/>
    <w:rsid w:val="00c52424"/>
    <w:pPr/>
    <w:rPr>
      <w:rFonts w:ascii="Segoe UI" w:hAnsi="Segoe UI" w:cs="Segoe UI"/>
      <w:sz w:val="18"/>
      <w:szCs w:val="18"/>
    </w:rPr>
  </w:style>
  <w:style w:type="paragraph" w:styleId="Annotationsubject">
    <w:name w:val="annotation subject"/>
    <w:basedOn w:val="Annotationtext"/>
    <w:link w:val="KommentarthemaZchn"/>
    <w:uiPriority w:val="99"/>
    <w:semiHidden/>
    <w:unhideWhenUsed/>
    <w:qFormat/>
    <w:rsid w:val="00c52424"/>
    <w:pPr/>
    <w:rPr>
      <w:b/>
      <w:bCs/>
    </w:rPr>
  </w:style>
  <w:style w:type="paragraph" w:styleId="TabellenInhalt" w:customStyle="1">
    <w:name w:val="Tabellen 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image" Target="media/image5.jpeg"/>
</Relationships>
</file>

<file path=word/_rels/header1.xml.rels><?xml version="1.0" encoding="UTF-8"?>
<Relationships xmlns="http://schemas.openxmlformats.org/package/2006/relationships"><Relationship Id="rId1" Type="http://schemas.openxmlformats.org/officeDocument/2006/relationships/image" Target="media/image4.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LibreOffice/5.3.1.2$Windows_x86 LibreOffice_project/e80a0e0fd1875e1696614d24c32df0f95f03deb2</Application>
  <Pages>4</Pages>
  <Words>492</Words>
  <Characters>3366</Characters>
  <CharactersWithSpaces>3835</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2017-06-28T10:18:00Z</dcterms:created>
  <dc:creator>Sieverding, Gudrun</dc:creator>
  <dc:description/>
  <dc:language>de-DE</dc:language>
  <cp:lastModifiedBy/>
  <cp:lastPrinted>2016-03-02T14:07:00Z</cp:lastPrinted>
  <dcterms:modified xsi:type="dcterms:W3CDTF">2017-06-28T18:20:48Z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