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023D" w:rsidRPr="00495C15" w:rsidRDefault="00495C15">
      <w:pPr>
        <w:pStyle w:val="Textkrper"/>
        <w:suppressAutoHyphens w:val="0"/>
        <w:jc w:val="both"/>
        <w:rPr>
          <w:rFonts w:cs="Arial"/>
        </w:rPr>
      </w:pPr>
      <w:r w:rsidRPr="00495C15">
        <w:rPr>
          <w:rFonts w:cs="Arial"/>
          <w:b/>
          <w:bCs/>
          <w:color w:val="1A181C"/>
          <w:sz w:val="14"/>
          <w:szCs w:val="22"/>
        </w:rPr>
        <w:t xml:space="preserve">Redaktionskontakt: </w:t>
      </w:r>
      <w:r w:rsidRPr="00495C15">
        <w:rPr>
          <w:rFonts w:cs="Arial"/>
          <w:color w:val="1A181C"/>
          <w:sz w:val="14"/>
          <w:szCs w:val="22"/>
        </w:rPr>
        <w:t xml:space="preserve">Jan Matthes, Leiter CRM-Zentrum </w:t>
      </w:r>
    </w:p>
    <w:p w:rsidR="004F023D" w:rsidRPr="00495C15" w:rsidRDefault="00495C15">
      <w:pPr>
        <w:pStyle w:val="Textkrper"/>
        <w:suppressAutoHyphens w:val="0"/>
        <w:jc w:val="both"/>
        <w:rPr>
          <w:rFonts w:cs="Arial"/>
        </w:rPr>
      </w:pPr>
      <w:r w:rsidRPr="00495C15">
        <w:rPr>
          <w:rFonts w:cs="Arial"/>
          <w:color w:val="1A181C"/>
          <w:sz w:val="14"/>
        </w:rPr>
        <w:t>Telefon +49 591 7108-376 &gt; jan.matthes@kampmann.de</w:t>
      </w:r>
    </w:p>
    <w:p w:rsidR="004F023D" w:rsidRPr="00495C15" w:rsidRDefault="004F023D">
      <w:pPr>
        <w:suppressAutoHyphens w:val="0"/>
        <w:jc w:val="both"/>
        <w:rPr>
          <w:rFonts w:cs="Arial"/>
          <w:b/>
          <w:bCs/>
          <w:color w:val="000000"/>
          <w:szCs w:val="22"/>
        </w:rPr>
      </w:pPr>
    </w:p>
    <w:p w:rsidR="004F023D" w:rsidRPr="00495C15" w:rsidRDefault="004F023D">
      <w:pPr>
        <w:suppressAutoHyphens w:val="0"/>
        <w:jc w:val="both"/>
        <w:rPr>
          <w:rFonts w:cs="Arial"/>
          <w:b/>
          <w:bCs/>
          <w:color w:val="000000"/>
          <w:szCs w:val="22"/>
        </w:rPr>
      </w:pPr>
    </w:p>
    <w:p w:rsidR="004F023D" w:rsidRPr="00495C15" w:rsidRDefault="004F023D">
      <w:pPr>
        <w:suppressAutoHyphens w:val="0"/>
        <w:jc w:val="both"/>
        <w:rPr>
          <w:rFonts w:cs="Arial"/>
          <w:b/>
          <w:bCs/>
          <w:color w:val="000000"/>
          <w:szCs w:val="22"/>
        </w:rPr>
      </w:pPr>
      <w:bookmarkStart w:id="0" w:name="_GoBack"/>
      <w:bookmarkEnd w:id="0"/>
    </w:p>
    <w:p w:rsidR="004F023D" w:rsidRPr="00495C15" w:rsidRDefault="004F023D">
      <w:pPr>
        <w:suppressAutoHyphens w:val="0"/>
        <w:jc w:val="both"/>
        <w:rPr>
          <w:rFonts w:cs="Arial"/>
          <w:b/>
          <w:bCs/>
          <w:color w:val="000000"/>
          <w:szCs w:val="22"/>
        </w:rPr>
      </w:pPr>
    </w:p>
    <w:p w:rsidR="004F023D" w:rsidRPr="00495C15" w:rsidRDefault="00495C15">
      <w:pPr>
        <w:suppressAutoHyphens w:val="0"/>
        <w:spacing w:line="360" w:lineRule="auto"/>
        <w:rPr>
          <w:rFonts w:cs="Arial"/>
        </w:rPr>
      </w:pPr>
      <w:r w:rsidRPr="00495C15">
        <w:rPr>
          <w:rFonts w:cs="Arial"/>
          <w:b/>
          <w:bCs/>
          <w:sz w:val="26"/>
          <w:szCs w:val="26"/>
        </w:rPr>
        <w:t xml:space="preserve">P r e s </w:t>
      </w:r>
      <w:proofErr w:type="spellStart"/>
      <w:r w:rsidRPr="00495C15">
        <w:rPr>
          <w:rFonts w:cs="Arial"/>
          <w:b/>
          <w:bCs/>
          <w:sz w:val="26"/>
          <w:szCs w:val="26"/>
        </w:rPr>
        <w:t>s</w:t>
      </w:r>
      <w:proofErr w:type="spellEnd"/>
      <w:r w:rsidRPr="00495C15">
        <w:rPr>
          <w:rFonts w:cs="Arial"/>
          <w:b/>
          <w:bCs/>
          <w:sz w:val="26"/>
          <w:szCs w:val="26"/>
        </w:rPr>
        <w:t xml:space="preserve"> e i n f o r m a t i o n</w:t>
      </w:r>
      <w:r w:rsidRPr="00495C15">
        <w:rPr>
          <w:rFonts w:cs="Arial"/>
          <w:b/>
          <w:bCs/>
          <w:sz w:val="26"/>
          <w:szCs w:val="26"/>
        </w:rPr>
        <w:t xml:space="preserve"> </w:t>
      </w:r>
    </w:p>
    <w:p w:rsidR="004F023D" w:rsidRPr="00495C15" w:rsidRDefault="004F023D">
      <w:pPr>
        <w:suppressAutoHyphens w:val="0"/>
        <w:spacing w:line="360" w:lineRule="auto"/>
        <w:rPr>
          <w:rFonts w:cs="Arial"/>
          <w:b/>
          <w:bCs/>
          <w:sz w:val="26"/>
          <w:szCs w:val="26"/>
        </w:rPr>
      </w:pPr>
    </w:p>
    <w:p w:rsidR="004F023D" w:rsidRPr="00495C15" w:rsidRDefault="004F023D">
      <w:pPr>
        <w:suppressAutoHyphens w:val="0"/>
        <w:spacing w:line="360" w:lineRule="auto"/>
        <w:rPr>
          <w:rFonts w:cs="Arial"/>
          <w:b/>
          <w:bCs/>
          <w:sz w:val="26"/>
          <w:szCs w:val="26"/>
        </w:rPr>
      </w:pPr>
    </w:p>
    <w:p w:rsidR="004F023D" w:rsidRPr="00495C15" w:rsidRDefault="00495C15">
      <w:pPr>
        <w:pStyle w:val="Textkrper"/>
        <w:suppressAutoHyphens w:val="0"/>
        <w:spacing w:line="360" w:lineRule="auto"/>
        <w:rPr>
          <w:rFonts w:cs="Arial"/>
          <w:b/>
          <w:color w:val="000000"/>
          <w:sz w:val="26"/>
          <w:szCs w:val="26"/>
        </w:rPr>
      </w:pPr>
      <w:r w:rsidRPr="00495C15">
        <w:rPr>
          <w:rFonts w:cs="Arial"/>
          <w:b/>
          <w:color w:val="000000"/>
          <w:sz w:val="26"/>
          <w:szCs w:val="26"/>
        </w:rPr>
        <w:t xml:space="preserve">Weltneuheit </w:t>
      </w:r>
      <w:proofErr w:type="spellStart"/>
      <w:r w:rsidRPr="00495C15">
        <w:rPr>
          <w:rFonts w:cs="Arial"/>
          <w:b/>
          <w:color w:val="000000"/>
          <w:sz w:val="26"/>
          <w:szCs w:val="26"/>
        </w:rPr>
        <w:t>KaDeck</w:t>
      </w:r>
      <w:proofErr w:type="spellEnd"/>
      <w:r w:rsidRPr="00495C15">
        <w:rPr>
          <w:rFonts w:cs="Arial"/>
          <w:b/>
          <w:color w:val="000000"/>
          <w:sz w:val="26"/>
          <w:szCs w:val="26"/>
        </w:rPr>
        <w:t xml:space="preserve"> – die flexible Klimatisierung für die Decke</w:t>
      </w:r>
    </w:p>
    <w:p w:rsidR="004F023D" w:rsidRPr="00495C15" w:rsidRDefault="004F023D">
      <w:pPr>
        <w:pStyle w:val="Textkrper"/>
        <w:spacing w:line="360" w:lineRule="auto"/>
        <w:rPr>
          <w:rFonts w:cs="Arial"/>
          <w:b/>
        </w:rPr>
      </w:pPr>
    </w:p>
    <w:p w:rsidR="004F023D" w:rsidRPr="00495C15" w:rsidRDefault="00495C15">
      <w:pPr>
        <w:pStyle w:val="Textkrper"/>
        <w:spacing w:line="360" w:lineRule="auto"/>
        <w:rPr>
          <w:rFonts w:cs="Arial"/>
          <w:b/>
          <w:sz w:val="20"/>
          <w:szCs w:val="20"/>
        </w:rPr>
      </w:pPr>
      <w:r w:rsidRPr="00495C15">
        <w:rPr>
          <w:rFonts w:cs="Arial"/>
          <w:b/>
          <w:sz w:val="20"/>
          <w:szCs w:val="20"/>
        </w:rPr>
        <w:t xml:space="preserve">Kampmann präsentiert den </w:t>
      </w:r>
      <w:proofErr w:type="spellStart"/>
      <w:r w:rsidRPr="00495C15">
        <w:rPr>
          <w:rFonts w:cs="Arial"/>
          <w:b/>
          <w:sz w:val="20"/>
          <w:szCs w:val="20"/>
        </w:rPr>
        <w:t>KaDeck</w:t>
      </w:r>
      <w:proofErr w:type="spellEnd"/>
      <w:r w:rsidRPr="00495C15">
        <w:rPr>
          <w:rFonts w:cs="Arial"/>
          <w:b/>
          <w:sz w:val="20"/>
          <w:szCs w:val="20"/>
        </w:rPr>
        <w:t xml:space="preserve"> und ermöglicht </w:t>
      </w:r>
      <w:r w:rsidRPr="00495C15">
        <w:rPr>
          <w:rFonts w:cs="Arial"/>
          <w:b/>
          <w:sz w:val="20"/>
          <w:szCs w:val="20"/>
        </w:rPr>
        <w:t>eine ausgesprochen flexible Raumklimatisierung für die Decke in Büro- und Verwaltungsgebäuden sowie in Hotels.</w:t>
      </w:r>
    </w:p>
    <w:p w:rsidR="004F023D" w:rsidRPr="00495C15" w:rsidRDefault="004F023D">
      <w:pPr>
        <w:pStyle w:val="Textkrper"/>
        <w:spacing w:line="360" w:lineRule="auto"/>
        <w:rPr>
          <w:rFonts w:cs="Arial"/>
          <w:sz w:val="20"/>
          <w:szCs w:val="20"/>
        </w:rPr>
      </w:pPr>
    </w:p>
    <w:p w:rsidR="004F023D" w:rsidRPr="00495C15" w:rsidRDefault="00495C15">
      <w:pPr>
        <w:pStyle w:val="Textkrper"/>
        <w:spacing w:line="360" w:lineRule="auto"/>
        <w:rPr>
          <w:rFonts w:cs="Arial"/>
        </w:rPr>
      </w:pPr>
      <w:r w:rsidRPr="00495C15">
        <w:rPr>
          <w:rFonts w:cs="Arial"/>
          <w:sz w:val="20"/>
          <w:szCs w:val="20"/>
        </w:rPr>
        <w:t xml:space="preserve">Frankfurt/Lingen, 10.03.2014: Mit dem </w:t>
      </w:r>
      <w:proofErr w:type="spellStart"/>
      <w:r w:rsidRPr="00495C15">
        <w:rPr>
          <w:rFonts w:cs="Arial"/>
          <w:sz w:val="20"/>
          <w:szCs w:val="20"/>
        </w:rPr>
        <w:t>KaDeck</w:t>
      </w:r>
      <w:proofErr w:type="spellEnd"/>
      <w:r w:rsidRPr="00495C15">
        <w:rPr>
          <w:rFonts w:cs="Arial"/>
          <w:sz w:val="20"/>
          <w:szCs w:val="20"/>
        </w:rPr>
        <w:t xml:space="preserve"> präsentiert die Kampmann GmbH auf der ISH ein extrem flaches Kühlsystem, dessen flexible Einsatzmög</w:t>
      </w:r>
      <w:r w:rsidRPr="00495C15">
        <w:rPr>
          <w:rFonts w:cs="Arial"/>
          <w:sz w:val="20"/>
          <w:szCs w:val="20"/>
        </w:rPr>
        <w:t>lichkeiten einmalig sind. So kommt das Gerät in Zwischendecken von nur 160 mm Höhe, als Unterdeckenvariante, in raummittiger oder in wandseitiger Anordnung zum Einsatz.</w:t>
      </w:r>
    </w:p>
    <w:p w:rsidR="004F023D" w:rsidRPr="00495C15" w:rsidRDefault="004F023D">
      <w:pPr>
        <w:pStyle w:val="Textkrper"/>
        <w:spacing w:line="360" w:lineRule="auto"/>
        <w:rPr>
          <w:rFonts w:cs="Arial"/>
          <w:sz w:val="20"/>
          <w:szCs w:val="20"/>
        </w:rPr>
      </w:pPr>
    </w:p>
    <w:p w:rsidR="004F023D" w:rsidRPr="00495C15" w:rsidRDefault="00495C15">
      <w:pPr>
        <w:pStyle w:val="Textkrper"/>
        <w:spacing w:line="360" w:lineRule="auto"/>
        <w:rPr>
          <w:rFonts w:cs="Arial"/>
          <w:b/>
          <w:sz w:val="20"/>
          <w:szCs w:val="20"/>
        </w:rPr>
      </w:pPr>
      <w:r w:rsidRPr="00495C15">
        <w:rPr>
          <w:rFonts w:cs="Arial"/>
          <w:b/>
          <w:sz w:val="20"/>
          <w:szCs w:val="20"/>
        </w:rPr>
        <w:t>Hygienekonform nach VDI 6022</w:t>
      </w:r>
    </w:p>
    <w:p w:rsidR="004F023D" w:rsidRPr="00495C15" w:rsidRDefault="00495C15">
      <w:pPr>
        <w:pStyle w:val="Textkrper"/>
        <w:spacing w:line="360" w:lineRule="auto"/>
        <w:rPr>
          <w:rFonts w:cs="Arial"/>
        </w:rPr>
      </w:pPr>
      <w:r w:rsidRPr="00495C15">
        <w:rPr>
          <w:rFonts w:cs="Arial"/>
          <w:sz w:val="20"/>
          <w:szCs w:val="20"/>
        </w:rPr>
        <w:t xml:space="preserve">Eine Besonderheit des </w:t>
      </w:r>
      <w:proofErr w:type="spellStart"/>
      <w:r w:rsidRPr="00495C15">
        <w:rPr>
          <w:rFonts w:cs="Arial"/>
          <w:sz w:val="20"/>
          <w:szCs w:val="20"/>
        </w:rPr>
        <w:t>KaDeck</w:t>
      </w:r>
      <w:proofErr w:type="spellEnd"/>
      <w:r w:rsidRPr="00495C15">
        <w:rPr>
          <w:rFonts w:cs="Arial"/>
          <w:sz w:val="20"/>
          <w:szCs w:val="20"/>
        </w:rPr>
        <w:t xml:space="preserve"> ist, dass vollständig auf ba</w:t>
      </w:r>
      <w:r w:rsidRPr="00495C15">
        <w:rPr>
          <w:rFonts w:cs="Arial"/>
          <w:sz w:val="20"/>
          <w:szCs w:val="20"/>
        </w:rPr>
        <w:t>useitige Revisionsöffnungen verzichtet werden kann. Durch die vollständig klappbare Designblende sind alle Komponenten einfach zu erreichen. Dies sorgt für Konformität nach der Hygienerichtlinie VDI 6022 und macht die Wartung schnell und einfach.</w:t>
      </w:r>
    </w:p>
    <w:p w:rsidR="004F023D" w:rsidRPr="00495C15" w:rsidRDefault="004F023D">
      <w:pPr>
        <w:pStyle w:val="Textkrper"/>
        <w:spacing w:line="360" w:lineRule="auto"/>
        <w:rPr>
          <w:rFonts w:cs="Arial"/>
          <w:sz w:val="20"/>
          <w:szCs w:val="20"/>
        </w:rPr>
      </w:pPr>
    </w:p>
    <w:p w:rsidR="004F023D" w:rsidRPr="00495C15" w:rsidRDefault="00495C15">
      <w:pPr>
        <w:pStyle w:val="Textkrper"/>
        <w:spacing w:line="360" w:lineRule="auto"/>
        <w:rPr>
          <w:rFonts w:cs="Arial"/>
        </w:rPr>
      </w:pPr>
      <w:r w:rsidRPr="00495C15">
        <w:rPr>
          <w:rFonts w:cs="Arial"/>
          <w:sz w:val="20"/>
          <w:szCs w:val="20"/>
        </w:rPr>
        <w:t xml:space="preserve">Beim </w:t>
      </w:r>
      <w:proofErr w:type="spellStart"/>
      <w:r w:rsidRPr="00495C15">
        <w:rPr>
          <w:rFonts w:cs="Arial"/>
          <w:sz w:val="20"/>
          <w:szCs w:val="20"/>
        </w:rPr>
        <w:t>K</w:t>
      </w:r>
      <w:r w:rsidRPr="00495C15">
        <w:rPr>
          <w:rFonts w:cs="Arial"/>
          <w:sz w:val="20"/>
          <w:szCs w:val="20"/>
        </w:rPr>
        <w:t>aDeck</w:t>
      </w:r>
      <w:proofErr w:type="spellEnd"/>
      <w:r w:rsidRPr="00495C15">
        <w:rPr>
          <w:rFonts w:cs="Arial"/>
          <w:sz w:val="20"/>
          <w:szCs w:val="20"/>
        </w:rPr>
        <w:t xml:space="preserve"> kommen EC-Querstromventilatoren zum Einsatz.  Diese sind energiesparend, stufenlos einstellbar und extrem leise. Zudem ist der </w:t>
      </w:r>
      <w:proofErr w:type="spellStart"/>
      <w:r w:rsidRPr="00495C15">
        <w:rPr>
          <w:rFonts w:cs="Arial"/>
          <w:sz w:val="20"/>
          <w:szCs w:val="20"/>
        </w:rPr>
        <w:t>KaDeck</w:t>
      </w:r>
      <w:proofErr w:type="spellEnd"/>
      <w:r w:rsidRPr="00495C15">
        <w:rPr>
          <w:rFonts w:cs="Arial"/>
          <w:sz w:val="20"/>
          <w:szCs w:val="20"/>
        </w:rPr>
        <w:t xml:space="preserve"> sehr leistungsstark – insbesondere in der Kühlung kann dieses System seine Vorzüge voll ausspielen. Er kann an die ö</w:t>
      </w:r>
      <w:r w:rsidRPr="00495C15">
        <w:rPr>
          <w:rFonts w:cs="Arial"/>
          <w:sz w:val="20"/>
          <w:szCs w:val="20"/>
        </w:rPr>
        <w:t xml:space="preserve">rtlichen Gegebenheiten als trockene oder feuchte Kühlvariante optimal angepasst werden. Optional ist das Gerät auch mit </w:t>
      </w:r>
      <w:proofErr w:type="spellStart"/>
      <w:r w:rsidRPr="00495C15">
        <w:rPr>
          <w:rFonts w:cs="Arial"/>
          <w:sz w:val="20"/>
          <w:szCs w:val="20"/>
        </w:rPr>
        <w:t>KaControl</w:t>
      </w:r>
      <w:proofErr w:type="spellEnd"/>
      <w:r w:rsidRPr="00495C15">
        <w:rPr>
          <w:rFonts w:cs="Arial"/>
          <w:sz w:val="20"/>
          <w:szCs w:val="20"/>
        </w:rPr>
        <w:t>-Regelung erhältlich.</w:t>
      </w:r>
    </w:p>
    <w:p w:rsidR="004F023D" w:rsidRPr="00495C15" w:rsidRDefault="004F023D">
      <w:pPr>
        <w:pStyle w:val="Textkrper"/>
        <w:spacing w:line="360" w:lineRule="auto"/>
        <w:rPr>
          <w:rFonts w:cs="Arial"/>
          <w:sz w:val="20"/>
          <w:szCs w:val="20"/>
        </w:rPr>
      </w:pPr>
    </w:p>
    <w:p w:rsidR="004F023D" w:rsidRPr="00495C15" w:rsidRDefault="00495C15">
      <w:pPr>
        <w:pStyle w:val="Textkrper"/>
        <w:spacing w:line="360" w:lineRule="auto"/>
        <w:rPr>
          <w:rFonts w:cs="Arial"/>
        </w:rPr>
      </w:pPr>
      <w:r w:rsidRPr="00495C15">
        <w:rPr>
          <w:rFonts w:cs="Arial"/>
          <w:sz w:val="20"/>
          <w:szCs w:val="20"/>
        </w:rPr>
        <w:lastRenderedPageBreak/>
        <w:t>Die ausgeklügelte Luftführung sorgt unter Ausnutzun</w:t>
      </w:r>
      <w:r w:rsidRPr="00495C15">
        <w:rPr>
          <w:rFonts w:cs="Arial"/>
          <w:sz w:val="20"/>
          <w:szCs w:val="20"/>
        </w:rPr>
        <w:t xml:space="preserve">g des </w:t>
      </w:r>
      <w:bookmarkStart w:id="1" w:name="firstHeading"/>
      <w:bookmarkEnd w:id="1"/>
      <w:proofErr w:type="spellStart"/>
      <w:r w:rsidRPr="00495C15">
        <w:rPr>
          <w:rFonts w:cs="Arial"/>
          <w:color w:val="000000"/>
          <w:sz w:val="20"/>
          <w:szCs w:val="20"/>
        </w:rPr>
        <w:t>Coandă</w:t>
      </w:r>
      <w:proofErr w:type="spellEnd"/>
      <w:r w:rsidRPr="00495C15">
        <w:rPr>
          <w:rFonts w:cs="Arial"/>
          <w:color w:val="000000"/>
          <w:sz w:val="20"/>
          <w:szCs w:val="20"/>
        </w:rPr>
        <w:t>-Effekts für Behaglichkeit ohne Zuglufter</w:t>
      </w:r>
      <w:r w:rsidRPr="00495C15">
        <w:rPr>
          <w:rFonts w:cs="Arial"/>
          <w:color w:val="000000"/>
          <w:sz w:val="20"/>
          <w:szCs w:val="20"/>
        </w:rPr>
        <w:t>scheinungen. Ein weiterer Vorzug ist die Geräteverkleidung aus Metall, die in allen RAL-Farben pulverbeschichtet werden kann.</w:t>
      </w:r>
    </w:p>
    <w:p w:rsidR="004F023D" w:rsidRPr="00495C15" w:rsidRDefault="004F023D">
      <w:pPr>
        <w:pStyle w:val="Textkrper"/>
        <w:spacing w:line="360" w:lineRule="auto"/>
        <w:rPr>
          <w:rFonts w:cs="Arial"/>
          <w:sz w:val="20"/>
          <w:szCs w:val="20"/>
        </w:rPr>
      </w:pPr>
    </w:p>
    <w:p w:rsidR="004F023D" w:rsidRPr="00495C15" w:rsidRDefault="004F023D">
      <w:pPr>
        <w:pStyle w:val="Textkrper"/>
        <w:spacing w:line="360" w:lineRule="auto"/>
        <w:rPr>
          <w:rFonts w:cs="Arial"/>
          <w:sz w:val="20"/>
          <w:szCs w:val="20"/>
        </w:rPr>
      </w:pPr>
    </w:p>
    <w:p w:rsidR="004F023D" w:rsidRPr="00495C15" w:rsidRDefault="00495C15">
      <w:pPr>
        <w:pStyle w:val="Textkrper"/>
        <w:spacing w:line="360" w:lineRule="auto"/>
        <w:rPr>
          <w:rFonts w:cs="Arial"/>
          <w:b/>
          <w:sz w:val="20"/>
          <w:szCs w:val="20"/>
        </w:rPr>
      </w:pPr>
      <w:r w:rsidRPr="00495C15">
        <w:rPr>
          <w:rFonts w:cs="Arial"/>
          <w:b/>
          <w:sz w:val="20"/>
          <w:szCs w:val="20"/>
        </w:rPr>
        <w:t>Über Kampmann</w:t>
      </w:r>
    </w:p>
    <w:p w:rsidR="004F023D" w:rsidRPr="00495C15" w:rsidRDefault="00495C15">
      <w:pPr>
        <w:pStyle w:val="Textkrper"/>
        <w:spacing w:line="360" w:lineRule="auto"/>
        <w:rPr>
          <w:rFonts w:cs="Arial"/>
          <w:sz w:val="20"/>
          <w:szCs w:val="20"/>
        </w:rPr>
      </w:pPr>
      <w:r w:rsidRPr="00495C15">
        <w:rPr>
          <w:rFonts w:cs="Arial"/>
          <w:sz w:val="20"/>
          <w:szCs w:val="20"/>
        </w:rPr>
        <w:t>Die Kampmann GmbH ist Marktführer im Bereich der Bodenkanalheizungen und steht für innovative Produktentwicklungen</w:t>
      </w:r>
      <w:r w:rsidRPr="00495C15">
        <w:rPr>
          <w:rFonts w:cs="Arial"/>
          <w:sz w:val="20"/>
          <w:szCs w:val="20"/>
        </w:rPr>
        <w:t>. Das Unternehmen betreut seine Kunden seit mehr als 40 Jahren mit individuellen Lösungen und intelligenten Systemen. Eine Vielzahl technisch führender Entwicklungen für Heizung, Kühlung und Lüftung macht die Kampmann GmbH international erfolgreich. Weltwe</w:t>
      </w:r>
      <w:r w:rsidRPr="00495C15">
        <w:rPr>
          <w:rFonts w:cs="Arial"/>
          <w:sz w:val="20"/>
          <w:szCs w:val="20"/>
        </w:rPr>
        <w:t xml:space="preserve">it beschäftigt das Unternehmen rund 720 Mitarbeiter. </w:t>
      </w:r>
    </w:p>
    <w:p w:rsidR="004F023D" w:rsidRPr="00495C15" w:rsidRDefault="004F023D">
      <w:pPr>
        <w:pStyle w:val="Textkrper"/>
        <w:suppressAutoHyphens w:val="0"/>
        <w:spacing w:line="360" w:lineRule="auto"/>
        <w:jc w:val="both"/>
        <w:rPr>
          <w:rFonts w:cs="Arial"/>
          <w:i/>
          <w:color w:val="000000"/>
          <w:sz w:val="20"/>
        </w:rPr>
      </w:pPr>
    </w:p>
    <w:p w:rsidR="004F023D" w:rsidRPr="00495C15" w:rsidRDefault="00495C15">
      <w:pPr>
        <w:pStyle w:val="Textkrper"/>
        <w:suppressAutoHyphens w:val="0"/>
        <w:spacing w:line="360" w:lineRule="auto"/>
        <w:jc w:val="both"/>
        <w:rPr>
          <w:rFonts w:cs="Arial"/>
        </w:rPr>
      </w:pPr>
      <w:r w:rsidRPr="00495C15">
        <w:rPr>
          <w:rFonts w:cs="Arial"/>
          <w:i/>
          <w:color w:val="000000"/>
          <w:sz w:val="20"/>
        </w:rPr>
        <w:t>(249 Wörter/1.939 Zeichen)</w:t>
      </w:r>
    </w:p>
    <w:p w:rsidR="004F023D" w:rsidRPr="00495C15" w:rsidRDefault="004F023D">
      <w:pPr>
        <w:pStyle w:val="Textkrper"/>
        <w:suppressAutoHyphens w:val="0"/>
        <w:spacing w:line="360" w:lineRule="auto"/>
        <w:jc w:val="both"/>
        <w:rPr>
          <w:rFonts w:cs="Arial"/>
          <w:color w:val="000000"/>
        </w:rPr>
      </w:pPr>
    </w:p>
    <w:p w:rsidR="004F023D" w:rsidRPr="00495C15" w:rsidRDefault="004F023D">
      <w:pPr>
        <w:suppressAutoHyphens w:val="0"/>
        <w:spacing w:line="360" w:lineRule="auto"/>
        <w:jc w:val="both"/>
        <w:rPr>
          <w:rFonts w:cs="Arial"/>
          <w:b/>
          <w:bCs/>
          <w:color w:val="000000"/>
          <w:sz w:val="20"/>
          <w:szCs w:val="20"/>
        </w:rPr>
      </w:pPr>
    </w:p>
    <w:p w:rsidR="004F023D" w:rsidRPr="00495C15" w:rsidRDefault="004F023D">
      <w:pPr>
        <w:suppressAutoHyphens w:val="0"/>
        <w:spacing w:line="360" w:lineRule="auto"/>
        <w:jc w:val="both"/>
        <w:rPr>
          <w:rFonts w:cs="Arial"/>
          <w:color w:val="000000"/>
          <w:sz w:val="20"/>
        </w:rPr>
      </w:pPr>
    </w:p>
    <w:p w:rsidR="004F023D" w:rsidRPr="00495C15" w:rsidRDefault="00495C15">
      <w:pPr>
        <w:pStyle w:val="Textkrper"/>
        <w:suppressAutoHyphens w:val="0"/>
        <w:spacing w:line="360" w:lineRule="auto"/>
        <w:jc w:val="both"/>
        <w:rPr>
          <w:rFonts w:cs="Arial"/>
        </w:rPr>
      </w:pPr>
      <w:r w:rsidRPr="00495C15">
        <w:rPr>
          <w:rFonts w:cs="Arial"/>
          <w:noProof/>
        </w:rPr>
        <w:drawing>
          <wp:anchor distT="0" distB="0" distL="0" distR="0" simplePos="0" relativeHeight="8" behindDoc="0" locked="0" layoutInCell="1" allowOverlap="1">
            <wp:simplePos x="0" y="0"/>
            <wp:positionH relativeFrom="column">
              <wp:align>center</wp:align>
            </wp:positionH>
            <wp:positionV relativeFrom="paragraph">
              <wp:align>top</wp:align>
            </wp:positionV>
            <wp:extent cx="4314825" cy="2556510"/>
            <wp:effectExtent l="0" t="0" r="0" b="0"/>
            <wp:wrapTopAndBottom/>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7"/>
                    <a:stretch>
                      <a:fillRect/>
                    </a:stretch>
                  </pic:blipFill>
                  <pic:spPr bwMode="auto">
                    <a:xfrm>
                      <a:off x="0" y="0"/>
                      <a:ext cx="4314825" cy="2556510"/>
                    </a:xfrm>
                    <a:prstGeom prst="rect">
                      <a:avLst/>
                    </a:prstGeom>
                    <a:noFill/>
                    <a:ln w="9525">
                      <a:noFill/>
                      <a:miter lim="800000"/>
                      <a:headEnd/>
                      <a:tailEnd/>
                    </a:ln>
                  </pic:spPr>
                </pic:pic>
              </a:graphicData>
            </a:graphic>
          </wp:anchor>
        </w:drawing>
      </w:r>
    </w:p>
    <w:p w:rsidR="004F023D" w:rsidRPr="00495C15" w:rsidRDefault="00495C15">
      <w:pPr>
        <w:pStyle w:val="Textkrper"/>
        <w:suppressAutoHyphens w:val="0"/>
        <w:rPr>
          <w:rFonts w:cs="Arial"/>
        </w:rPr>
      </w:pPr>
      <w:r w:rsidRPr="00495C15">
        <w:rPr>
          <w:rFonts w:cs="Arial"/>
          <w:b/>
          <w:bCs/>
          <w:sz w:val="20"/>
          <w:szCs w:val="20"/>
        </w:rPr>
        <w:t xml:space="preserve">Bild 1 </w:t>
      </w:r>
      <w:r w:rsidRPr="00495C15">
        <w:rPr>
          <w:rFonts w:cs="Arial"/>
          <w:i/>
          <w:iCs/>
          <w:sz w:val="20"/>
          <w:szCs w:val="20"/>
        </w:rPr>
        <w:t>(KaDeck-Ausfuehrungen.jpg)</w:t>
      </w:r>
    </w:p>
    <w:p w:rsidR="004F023D" w:rsidRPr="00495C15" w:rsidRDefault="00495C15">
      <w:pPr>
        <w:pStyle w:val="Textkrper"/>
        <w:suppressAutoHyphens w:val="0"/>
        <w:spacing w:line="360" w:lineRule="auto"/>
        <w:jc w:val="both"/>
        <w:rPr>
          <w:rFonts w:cs="Arial"/>
          <w:color w:val="000000"/>
          <w:sz w:val="20"/>
          <w:szCs w:val="20"/>
        </w:rPr>
      </w:pPr>
      <w:proofErr w:type="spellStart"/>
      <w:r w:rsidRPr="00495C15">
        <w:rPr>
          <w:rFonts w:cs="Arial"/>
          <w:color w:val="000000"/>
          <w:sz w:val="20"/>
          <w:szCs w:val="20"/>
        </w:rPr>
        <w:t>KaDeck</w:t>
      </w:r>
      <w:proofErr w:type="spellEnd"/>
      <w:r w:rsidRPr="00495C15">
        <w:rPr>
          <w:rFonts w:cs="Arial"/>
          <w:color w:val="000000"/>
          <w:sz w:val="20"/>
          <w:szCs w:val="20"/>
        </w:rPr>
        <w:t xml:space="preserve"> zeichnet sich durch seine hohe Variabilität aus. Es gibt vier Varianten: Zum Einbau in die Zwischendecke oder Unterdecke jeweils</w:t>
      </w:r>
      <w:r w:rsidRPr="00495C15">
        <w:rPr>
          <w:rFonts w:cs="Arial"/>
          <w:color w:val="000000"/>
          <w:sz w:val="20"/>
          <w:szCs w:val="20"/>
        </w:rPr>
        <w:t xml:space="preserve"> in wandseitiger oder raummittiger Anordnung</w:t>
      </w:r>
    </w:p>
    <w:p w:rsidR="004F023D" w:rsidRPr="00495C15" w:rsidRDefault="00495C15">
      <w:pPr>
        <w:pStyle w:val="Textkrper"/>
        <w:suppressAutoHyphens w:val="0"/>
        <w:spacing w:line="360" w:lineRule="auto"/>
        <w:jc w:val="both"/>
        <w:rPr>
          <w:rFonts w:cs="Arial"/>
        </w:rPr>
      </w:pPr>
      <w:r w:rsidRPr="00495C15">
        <w:rPr>
          <w:rFonts w:cs="Arial"/>
          <w:b/>
          <w:color w:val="000000"/>
          <w:sz w:val="20"/>
        </w:rPr>
        <w:lastRenderedPageBreak/>
        <w:t xml:space="preserve">Bild </w:t>
      </w:r>
      <w:r w:rsidRPr="00495C15">
        <w:rPr>
          <w:rFonts w:cs="Arial"/>
          <w:b/>
          <w:noProof/>
          <w:color w:val="000000"/>
          <w:sz w:val="20"/>
        </w:rPr>
        <w:drawing>
          <wp:anchor distT="0" distB="0" distL="0" distR="0" simplePos="0" relativeHeight="9" behindDoc="0" locked="0" layoutInCell="1" allowOverlap="1">
            <wp:simplePos x="0" y="0"/>
            <wp:positionH relativeFrom="column">
              <wp:posOffset>31750</wp:posOffset>
            </wp:positionH>
            <wp:positionV relativeFrom="paragraph">
              <wp:posOffset>99695</wp:posOffset>
            </wp:positionV>
            <wp:extent cx="4314825" cy="4135120"/>
            <wp:effectExtent l="0" t="0" r="0" b="0"/>
            <wp:wrapTopAndBottom/>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8"/>
                    <a:stretch>
                      <a:fillRect/>
                    </a:stretch>
                  </pic:blipFill>
                  <pic:spPr bwMode="auto">
                    <a:xfrm>
                      <a:off x="0" y="0"/>
                      <a:ext cx="4314825" cy="4135120"/>
                    </a:xfrm>
                    <a:prstGeom prst="rect">
                      <a:avLst/>
                    </a:prstGeom>
                    <a:noFill/>
                    <a:ln w="9525">
                      <a:noFill/>
                      <a:miter lim="800000"/>
                      <a:headEnd/>
                      <a:tailEnd/>
                    </a:ln>
                  </pic:spPr>
                </pic:pic>
              </a:graphicData>
            </a:graphic>
          </wp:anchor>
        </w:drawing>
      </w:r>
      <w:r w:rsidRPr="00495C15">
        <w:rPr>
          <w:rFonts w:cs="Arial"/>
          <w:b/>
          <w:color w:val="000000"/>
          <w:sz w:val="20"/>
        </w:rPr>
        <w:t>2</w:t>
      </w:r>
      <w:r w:rsidRPr="00495C15">
        <w:rPr>
          <w:rFonts w:cs="Arial"/>
          <w:color w:val="000000"/>
        </w:rPr>
        <w:t xml:space="preserve"> </w:t>
      </w:r>
      <w:r w:rsidRPr="00495C15">
        <w:rPr>
          <w:rFonts w:cs="Arial"/>
          <w:i/>
          <w:color w:val="000000"/>
          <w:sz w:val="20"/>
        </w:rPr>
        <w:t>(KaDeck-weartungsfreundlich.jpg)</w:t>
      </w:r>
    </w:p>
    <w:p w:rsidR="004F023D" w:rsidRPr="00495C15" w:rsidRDefault="00495C15">
      <w:pPr>
        <w:pStyle w:val="Textkrper"/>
        <w:suppressAutoHyphens w:val="0"/>
        <w:spacing w:line="360" w:lineRule="auto"/>
        <w:jc w:val="both"/>
        <w:rPr>
          <w:rFonts w:cs="Arial"/>
          <w:color w:val="000000"/>
          <w:sz w:val="20"/>
        </w:rPr>
      </w:pPr>
      <w:r w:rsidRPr="00495C15">
        <w:rPr>
          <w:rFonts w:cs="Arial"/>
          <w:color w:val="000000"/>
          <w:sz w:val="20"/>
        </w:rPr>
        <w:t>Optimiert für schnelle Wartung ohne bauseitige Revisionsöffnung dank innen liegender Anschlüsse</w:t>
      </w:r>
    </w:p>
    <w:p w:rsidR="004F023D" w:rsidRPr="00495C15" w:rsidRDefault="004F023D">
      <w:pPr>
        <w:pStyle w:val="Textkrper"/>
        <w:suppressAutoHyphens w:val="0"/>
        <w:spacing w:line="360" w:lineRule="auto"/>
        <w:jc w:val="both"/>
        <w:rPr>
          <w:rFonts w:cs="Arial"/>
          <w:color w:val="000000"/>
          <w:sz w:val="20"/>
        </w:rPr>
      </w:pPr>
    </w:p>
    <w:p w:rsidR="004F023D" w:rsidRPr="00495C15" w:rsidRDefault="004F023D">
      <w:pPr>
        <w:pStyle w:val="Textkrper"/>
        <w:suppressAutoHyphens w:val="0"/>
        <w:spacing w:line="360" w:lineRule="auto"/>
        <w:jc w:val="both"/>
        <w:rPr>
          <w:rFonts w:cs="Arial"/>
          <w:color w:val="000000"/>
          <w:sz w:val="20"/>
        </w:rPr>
      </w:pPr>
    </w:p>
    <w:p w:rsidR="004F023D" w:rsidRPr="00495C15" w:rsidRDefault="004F023D">
      <w:pPr>
        <w:pStyle w:val="Textkrper"/>
        <w:suppressAutoHyphens w:val="0"/>
        <w:spacing w:line="360" w:lineRule="auto"/>
        <w:jc w:val="both"/>
        <w:rPr>
          <w:rFonts w:cs="Arial"/>
          <w:color w:val="000000"/>
          <w:sz w:val="20"/>
          <w:szCs w:val="20"/>
        </w:rPr>
      </w:pPr>
    </w:p>
    <w:p w:rsidR="004F023D" w:rsidRPr="00495C15" w:rsidRDefault="00495C15">
      <w:pPr>
        <w:pStyle w:val="Textkrper"/>
        <w:suppressAutoHyphens w:val="0"/>
        <w:spacing w:line="360" w:lineRule="auto"/>
        <w:jc w:val="both"/>
        <w:rPr>
          <w:rFonts w:cs="Arial"/>
          <w:color w:val="000000"/>
          <w:sz w:val="20"/>
          <w:szCs w:val="20"/>
        </w:rPr>
      </w:pPr>
      <w:r w:rsidRPr="00495C15">
        <w:rPr>
          <w:rFonts w:cs="Arial"/>
          <w:color w:val="000000"/>
          <w:sz w:val="20"/>
          <w:szCs w:val="20"/>
        </w:rPr>
        <w:t>Veröffentlichung und Nachdruck honorarfrei;</w:t>
      </w:r>
    </w:p>
    <w:p w:rsidR="004F023D" w:rsidRPr="00495C15" w:rsidRDefault="00495C15">
      <w:pPr>
        <w:pStyle w:val="Textkrper"/>
        <w:spacing w:line="360" w:lineRule="auto"/>
        <w:rPr>
          <w:rFonts w:cs="Arial"/>
          <w:sz w:val="20"/>
          <w:szCs w:val="20"/>
        </w:rPr>
      </w:pPr>
      <w:r w:rsidRPr="00495C15">
        <w:rPr>
          <w:rFonts w:cs="Arial"/>
          <w:sz w:val="20"/>
          <w:szCs w:val="20"/>
        </w:rPr>
        <w:t xml:space="preserve">Quellenangabe: Kampmann </w:t>
      </w:r>
      <w:r w:rsidRPr="00495C15">
        <w:rPr>
          <w:rFonts w:cs="Arial"/>
          <w:sz w:val="20"/>
          <w:szCs w:val="20"/>
        </w:rPr>
        <w:t>GmbH</w:t>
      </w:r>
    </w:p>
    <w:p w:rsidR="004F023D" w:rsidRPr="00495C15" w:rsidRDefault="00495C15">
      <w:pPr>
        <w:pStyle w:val="Textkrper"/>
        <w:spacing w:line="360" w:lineRule="auto"/>
        <w:rPr>
          <w:rFonts w:cs="Arial"/>
          <w:sz w:val="20"/>
          <w:szCs w:val="20"/>
        </w:rPr>
      </w:pPr>
      <w:r w:rsidRPr="00495C15">
        <w:rPr>
          <w:rFonts w:cs="Arial"/>
          <w:sz w:val="20"/>
          <w:szCs w:val="20"/>
        </w:rPr>
        <w:t> </w:t>
      </w:r>
    </w:p>
    <w:p w:rsidR="004F023D" w:rsidRPr="00495C15" w:rsidRDefault="00495C15">
      <w:pPr>
        <w:pStyle w:val="Textkrper"/>
        <w:spacing w:line="360" w:lineRule="auto"/>
        <w:rPr>
          <w:rFonts w:cs="Arial"/>
        </w:rPr>
      </w:pPr>
      <w:r w:rsidRPr="00495C15">
        <w:rPr>
          <w:rFonts w:cs="Arial"/>
          <w:sz w:val="20"/>
          <w:szCs w:val="20"/>
        </w:rPr>
        <w:t>Bitte ein Belegexemplar an:</w:t>
      </w:r>
    </w:p>
    <w:p w:rsidR="004F023D" w:rsidRPr="00495C15" w:rsidRDefault="00495C15">
      <w:pPr>
        <w:pStyle w:val="Textkrper"/>
        <w:spacing w:line="360" w:lineRule="auto"/>
        <w:rPr>
          <w:rFonts w:cs="Arial"/>
          <w:sz w:val="20"/>
          <w:szCs w:val="20"/>
        </w:rPr>
      </w:pPr>
      <w:r w:rsidRPr="00495C15">
        <w:rPr>
          <w:rFonts w:cs="Arial"/>
          <w:sz w:val="20"/>
          <w:szCs w:val="20"/>
        </w:rPr>
        <w:t> </w:t>
      </w:r>
    </w:p>
    <w:p w:rsidR="004F023D" w:rsidRPr="00495C15" w:rsidRDefault="00495C15">
      <w:pPr>
        <w:pStyle w:val="Textkrper"/>
        <w:spacing w:line="360" w:lineRule="auto"/>
        <w:rPr>
          <w:rFonts w:cs="Arial"/>
          <w:sz w:val="20"/>
          <w:szCs w:val="20"/>
        </w:rPr>
      </w:pPr>
      <w:r w:rsidRPr="00495C15">
        <w:rPr>
          <w:rFonts w:cs="Arial"/>
          <w:sz w:val="20"/>
          <w:szCs w:val="20"/>
        </w:rPr>
        <w:t>Kampmann GmbH, Jan Matthes, Friedrich-Ebert-Straße 128 – 130, 49809 Lingen</w:t>
      </w:r>
    </w:p>
    <w:p w:rsidR="004F023D" w:rsidRPr="00495C15" w:rsidRDefault="004F023D">
      <w:pPr>
        <w:pStyle w:val="Textkrper"/>
        <w:spacing w:line="360" w:lineRule="auto"/>
        <w:rPr>
          <w:rFonts w:cs="Arial"/>
          <w:sz w:val="20"/>
          <w:szCs w:val="20"/>
          <w:lang w:val="en-US"/>
        </w:rPr>
      </w:pPr>
    </w:p>
    <w:p w:rsidR="004F023D" w:rsidRPr="00495C15" w:rsidRDefault="004F023D">
      <w:pPr>
        <w:pStyle w:val="Textkrper"/>
        <w:suppressAutoHyphens w:val="0"/>
        <w:spacing w:after="0" w:line="360" w:lineRule="auto"/>
        <w:jc w:val="both"/>
        <w:rPr>
          <w:rFonts w:cs="Arial"/>
          <w:color w:val="000000"/>
          <w:sz w:val="20"/>
        </w:rPr>
      </w:pPr>
    </w:p>
    <w:sectPr w:rsidR="004F023D" w:rsidRPr="00495C15">
      <w:headerReference w:type="default" r:id="rId9"/>
      <w:footerReference w:type="default" r:id="rId10"/>
      <w:pgSz w:w="11906" w:h="16838"/>
      <w:pgMar w:top="1655" w:right="3977" w:bottom="1599" w:left="1134" w:header="0" w:footer="11" w:gutter="0"/>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495C15">
      <w:r>
        <w:separator/>
      </w:r>
    </w:p>
  </w:endnote>
  <w:endnote w:type="continuationSeparator" w:id="0">
    <w:p w:rsidR="00000000" w:rsidRDefault="00495C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horndale">
    <w:altName w:val="Times New Roman"/>
    <w:charset w:val="00"/>
    <w:family w:val="roman"/>
    <w:pitch w:val="variable"/>
  </w:font>
  <w:font w:name="Andale Sans U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lbany">
    <w:altName w:val="Arial"/>
    <w:charset w:val="00"/>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StarSymbol">
    <w:altName w:val="Arial Unicode MS"/>
    <w:charset w:val="02"/>
    <w:family w:val="auto"/>
    <w:pitch w:val="default"/>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023D" w:rsidRDefault="00495C15">
    <w:pPr>
      <w:pStyle w:val="Fuzeile"/>
      <w:jc w:val="center"/>
      <w:rPr>
        <w:sz w:val="14"/>
        <w:szCs w:val="14"/>
      </w:rPr>
    </w:pPr>
    <w:r>
      <w:rPr>
        <w:noProof/>
        <w:sz w:val="14"/>
        <w:szCs w:val="14"/>
      </w:rPr>
      <w:drawing>
        <wp:anchor distT="0" distB="0" distL="0" distR="0" simplePos="0" relativeHeight="3" behindDoc="0" locked="0" layoutInCell="1" allowOverlap="1">
          <wp:simplePos x="0" y="0"/>
          <wp:positionH relativeFrom="column">
            <wp:align>center</wp:align>
          </wp:positionH>
          <wp:positionV relativeFrom="page">
            <wp:align>bottom</wp:align>
          </wp:positionV>
          <wp:extent cx="7560310" cy="864235"/>
          <wp:effectExtent l="0" t="0" r="0" b="0"/>
          <wp:wrapTopAndBottom/>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
                  <a:stretch>
                    <a:fillRect/>
                  </a:stretch>
                </pic:blipFill>
                <pic:spPr bwMode="auto">
                  <a:xfrm>
                    <a:off x="0" y="0"/>
                    <a:ext cx="7560310" cy="864235"/>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495C15">
      <w:r>
        <w:separator/>
      </w:r>
    </w:p>
  </w:footnote>
  <w:footnote w:type="continuationSeparator" w:id="0">
    <w:p w:rsidR="00000000" w:rsidRDefault="00495C1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023D" w:rsidRDefault="00495C15">
    <w:pPr>
      <w:pStyle w:val="Kopfzeile"/>
    </w:pPr>
    <w:r>
      <w:rPr>
        <w:noProof/>
      </w:rPr>
      <w:drawing>
        <wp:anchor distT="0" distB="0" distL="0" distR="0" simplePos="0" relativeHeight="2" behindDoc="0" locked="0" layoutInCell="1" allowOverlap="1">
          <wp:simplePos x="0" y="0"/>
          <wp:positionH relativeFrom="page">
            <wp:align>center</wp:align>
          </wp:positionH>
          <wp:positionV relativeFrom="page">
            <wp:align>top</wp:align>
          </wp:positionV>
          <wp:extent cx="7560310" cy="791845"/>
          <wp:effectExtent l="0" t="0" r="0" b="0"/>
          <wp:wrapTopAndBottom/>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
                  <a:stretch>
                    <a:fillRect/>
                  </a:stretch>
                </pic:blipFill>
                <pic:spPr bwMode="auto">
                  <a:xfrm>
                    <a:off x="0" y="0"/>
                    <a:ext cx="7560310" cy="79184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ACD57B9"/>
    <w:multiLevelType w:val="multilevel"/>
    <w:tmpl w:val="200E156A"/>
    <w:lvl w:ilvl="0">
      <w:start w:val="1"/>
      <w:numFmt w:val="none"/>
      <w:pStyle w:val="berschrift1"/>
      <w:suff w:val="nothing"/>
      <w:lvlText w:val=""/>
      <w:lvlJc w:val="left"/>
      <w:pPr>
        <w:ind w:left="0" w:firstLine="0"/>
      </w:pPr>
    </w:lvl>
    <w:lvl w:ilvl="1">
      <w:start w:val="1"/>
      <w:numFmt w:val="none"/>
      <w:pStyle w:val="berschrift2"/>
      <w:suff w:val="nothing"/>
      <w:lvlText w:val=""/>
      <w:lvlJc w:val="left"/>
      <w:pPr>
        <w:ind w:left="0" w:firstLine="0"/>
      </w:pPr>
    </w:lvl>
    <w:lvl w:ilvl="2">
      <w:start w:val="1"/>
      <w:numFmt w:val="none"/>
      <w:pStyle w:val="berschrift3"/>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4F023D"/>
    <w:rsid w:val="00495C15"/>
    <w:rsid w:val="004F023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FE075A5-AAE2-438D-B66E-CA85B95C9C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orndale" w:eastAsia="Andale Sans UI" w:hAnsi="Thorndale" w:cs="Tahoma"/>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pPr>
      <w:widowControl w:val="0"/>
      <w:suppressAutoHyphens/>
    </w:pPr>
    <w:rPr>
      <w:rFonts w:ascii="Arial" w:hAnsi="Arial"/>
      <w:sz w:val="22"/>
    </w:rPr>
  </w:style>
  <w:style w:type="paragraph" w:styleId="berschrift1">
    <w:name w:val="heading 1"/>
    <w:basedOn w:val="berschrift"/>
    <w:next w:val="Textkrper"/>
    <w:pPr>
      <w:numPr>
        <w:numId w:val="1"/>
      </w:numPr>
      <w:outlineLvl w:val="0"/>
    </w:pPr>
    <w:rPr>
      <w:b/>
      <w:bCs/>
      <w:sz w:val="32"/>
      <w:szCs w:val="32"/>
    </w:rPr>
  </w:style>
  <w:style w:type="paragraph" w:styleId="berschrift2">
    <w:name w:val="heading 2"/>
    <w:basedOn w:val="berschrift"/>
    <w:next w:val="Textkrper"/>
    <w:pPr>
      <w:numPr>
        <w:ilvl w:val="1"/>
        <w:numId w:val="1"/>
      </w:numPr>
      <w:outlineLvl w:val="1"/>
    </w:pPr>
    <w:rPr>
      <w:b/>
      <w:bCs/>
      <w:i/>
      <w:iCs/>
    </w:rPr>
  </w:style>
  <w:style w:type="paragraph" w:styleId="berschrift3">
    <w:name w:val="heading 3"/>
    <w:basedOn w:val="berschrift"/>
    <w:next w:val="Textkrper"/>
    <w:pPr>
      <w:numPr>
        <w:ilvl w:val="2"/>
        <w:numId w:val="1"/>
      </w:numPr>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tyle>
  <w:style w:type="character" w:customStyle="1" w:styleId="Aufzhlungszeichen1">
    <w:name w:val="Aufzählungszeichen1"/>
    <w:rPr>
      <w:rFonts w:ascii="StarSymbol" w:eastAsia="StarSymbol" w:hAnsi="StarSymbol" w:cs="StarSymbol"/>
      <w:sz w:val="18"/>
      <w:szCs w:val="18"/>
    </w:rPr>
  </w:style>
  <w:style w:type="character" w:customStyle="1" w:styleId="Internetlink">
    <w:name w:val="Internetlink"/>
    <w:rPr>
      <w:color w:val="000080"/>
      <w:u w:val="single"/>
    </w:rPr>
  </w:style>
  <w:style w:type="character" w:customStyle="1" w:styleId="BesuchterInternetlink">
    <w:name w:val="Besuchter Internetlink"/>
    <w:rPr>
      <w:color w:val="800000"/>
      <w:u w:val="single"/>
    </w:rPr>
  </w:style>
  <w:style w:type="character" w:styleId="Endnotenzeichen">
    <w:name w:val="endnote reference"/>
  </w:style>
  <w:style w:type="paragraph" w:styleId="Textkrper">
    <w:name w:val="Body Text"/>
    <w:basedOn w:val="Standard"/>
    <w:pPr>
      <w:spacing w:after="120"/>
    </w:pPr>
  </w:style>
  <w:style w:type="paragraph" w:customStyle="1" w:styleId="berschrift">
    <w:name w:val="Überschrift"/>
    <w:basedOn w:val="Standard"/>
    <w:next w:val="Textkrper"/>
    <w:pPr>
      <w:keepNext/>
      <w:spacing w:before="240" w:after="120"/>
    </w:pPr>
    <w:rPr>
      <w:rFonts w:ascii="Albany" w:eastAsia="MS Mincho" w:hAnsi="Albany"/>
      <w:sz w:val="28"/>
      <w:szCs w:val="28"/>
    </w:rPr>
  </w:style>
  <w:style w:type="paragraph" w:styleId="Liste">
    <w:name w:val="List"/>
    <w:basedOn w:val="Textkrper"/>
  </w:style>
  <w:style w:type="paragraph" w:styleId="Kopfzeile">
    <w:name w:val="header"/>
    <w:basedOn w:val="Standard"/>
    <w:pPr>
      <w:suppressLineNumbers/>
      <w:tabs>
        <w:tab w:val="center" w:pos="4818"/>
        <w:tab w:val="right" w:pos="9637"/>
      </w:tabs>
    </w:pPr>
    <w:rPr>
      <w:sz w:val="20"/>
    </w:rPr>
  </w:style>
  <w:style w:type="paragraph" w:styleId="Fuzeile">
    <w:name w:val="footer"/>
    <w:basedOn w:val="Standard"/>
    <w:pPr>
      <w:suppressLineNumbers/>
      <w:tabs>
        <w:tab w:val="center" w:pos="5103"/>
        <w:tab w:val="right" w:pos="10206"/>
      </w:tabs>
    </w:pPr>
  </w:style>
  <w:style w:type="paragraph" w:styleId="Beschriftung">
    <w:name w:val="caption"/>
    <w:basedOn w:val="Standard"/>
    <w:pPr>
      <w:suppressLineNumbers/>
      <w:spacing w:before="120" w:after="120"/>
    </w:pPr>
    <w:rPr>
      <w:i/>
      <w:iCs/>
      <w:sz w:val="20"/>
      <w:szCs w:val="20"/>
    </w:rPr>
  </w:style>
  <w:style w:type="paragraph" w:customStyle="1" w:styleId="Rahmeninhalt">
    <w:name w:val="Rahmeninhalt"/>
    <w:basedOn w:val="Textkrper"/>
  </w:style>
  <w:style w:type="paragraph" w:customStyle="1" w:styleId="Verzeichnis">
    <w:name w:val="Verzeichnis"/>
    <w:basedOn w:val="Standard"/>
    <w:pPr>
      <w:suppressLineNumbers/>
    </w:pPr>
  </w:style>
  <w:style w:type="paragraph" w:customStyle="1" w:styleId="Betreffzeile">
    <w:name w:val="Betreffzeile"/>
    <w:basedOn w:val="Standard"/>
    <w:next w:val="Standard"/>
    <w:pPr>
      <w:shd w:val="clear" w:color="auto" w:fill="FFFFFF"/>
    </w:pPr>
    <w:rPr>
      <w:b/>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customStyle="1" w:styleId="Quotations">
    <w:name w:val="Quotations"/>
    <w:basedOn w:val="Standard"/>
    <w:pPr>
      <w:spacing w:after="283"/>
      <w:ind w:left="567" w:right="567"/>
    </w:pPr>
  </w:style>
  <w:style w:type="numbering" w:customStyle="1" w:styleId="RTFNum2">
    <w:name w:val="RTF_Num 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365</Words>
  <Characters>2303</Characters>
  <Application>Microsoft Office Word</Application>
  <DocSecurity>0</DocSecurity>
  <Lines>19</Lines>
  <Paragraphs>5</Paragraphs>
  <ScaleCrop>false</ScaleCrop>
  <Company/>
  <LinksUpToDate>false</LinksUpToDate>
  <CharactersWithSpaces>2663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Matthes, Jan</cp:lastModifiedBy>
  <cp:revision>9</cp:revision>
  <cp:lastPrinted>2015-03-05T12:47:00Z</cp:lastPrinted>
  <dcterms:created xsi:type="dcterms:W3CDTF">2014-04-02T16:47:00Z</dcterms:created>
  <dcterms:modified xsi:type="dcterms:W3CDTF">2015-03-06T15:17:00Z</dcterms:modified>
  <dc:language>de-DE</dc:language>
</cp:coreProperties>
</file>